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0A788" w14:textId="77777777" w:rsidR="00255752" w:rsidRPr="0077040E" w:rsidRDefault="00D941CD" w:rsidP="00D941CD">
      <w:pPr>
        <w:jc w:val="center"/>
        <w:rPr>
          <w:rFonts w:ascii="Verdana" w:hAnsi="Verdana"/>
          <w:b/>
          <w:sz w:val="22"/>
          <w:szCs w:val="22"/>
        </w:rPr>
      </w:pPr>
      <w:r w:rsidRPr="0077040E">
        <w:rPr>
          <w:rFonts w:ascii="Verdana" w:hAnsi="Verdana"/>
          <w:b/>
          <w:sz w:val="22"/>
          <w:szCs w:val="22"/>
        </w:rPr>
        <w:t>MINUTES OF THE PATIENT PARTICIPATION GROUP MEETING</w:t>
      </w:r>
    </w:p>
    <w:p w14:paraId="5447F498" w14:textId="7D2C1954" w:rsidR="00D941CD" w:rsidRPr="0077040E" w:rsidRDefault="0083239D" w:rsidP="00D941CD">
      <w:pPr>
        <w:jc w:val="center"/>
        <w:rPr>
          <w:rFonts w:ascii="Verdana" w:hAnsi="Verdana"/>
          <w:b/>
          <w:sz w:val="22"/>
          <w:szCs w:val="22"/>
        </w:rPr>
      </w:pPr>
      <w:r w:rsidRPr="0077040E">
        <w:rPr>
          <w:rFonts w:ascii="Verdana" w:hAnsi="Verdana"/>
          <w:b/>
          <w:sz w:val="22"/>
          <w:szCs w:val="22"/>
        </w:rPr>
        <w:t xml:space="preserve">Wednesday </w:t>
      </w:r>
      <w:r w:rsidR="00794F7E" w:rsidRPr="0077040E">
        <w:rPr>
          <w:rFonts w:ascii="Verdana" w:hAnsi="Verdana"/>
          <w:b/>
          <w:sz w:val="22"/>
          <w:szCs w:val="22"/>
        </w:rPr>
        <w:t>3</w:t>
      </w:r>
      <w:r w:rsidR="00794F7E" w:rsidRPr="0077040E">
        <w:rPr>
          <w:rFonts w:ascii="Verdana" w:hAnsi="Verdana"/>
          <w:b/>
          <w:sz w:val="22"/>
          <w:szCs w:val="22"/>
          <w:vertAlign w:val="superscript"/>
        </w:rPr>
        <w:t>rd</w:t>
      </w:r>
      <w:r w:rsidR="00794F7E" w:rsidRPr="0077040E">
        <w:rPr>
          <w:rFonts w:ascii="Verdana" w:hAnsi="Verdana"/>
          <w:b/>
          <w:sz w:val="22"/>
          <w:szCs w:val="22"/>
        </w:rPr>
        <w:t xml:space="preserve"> July</w:t>
      </w:r>
      <w:r w:rsidR="00F1667A" w:rsidRPr="0077040E">
        <w:rPr>
          <w:rFonts w:ascii="Verdana" w:hAnsi="Verdana"/>
          <w:b/>
          <w:sz w:val="22"/>
          <w:szCs w:val="22"/>
        </w:rPr>
        <w:t xml:space="preserve"> 2024</w:t>
      </w:r>
    </w:p>
    <w:p w14:paraId="677F47D4" w14:textId="1CC2536B" w:rsidR="00D941CD" w:rsidRPr="0077040E" w:rsidRDefault="00446B42" w:rsidP="00D941CD">
      <w:pPr>
        <w:jc w:val="center"/>
        <w:rPr>
          <w:rFonts w:ascii="Verdana" w:hAnsi="Verdana"/>
          <w:b/>
          <w:sz w:val="22"/>
          <w:szCs w:val="22"/>
        </w:rPr>
      </w:pPr>
      <w:r w:rsidRPr="0077040E">
        <w:rPr>
          <w:rFonts w:ascii="Verdana" w:hAnsi="Verdana"/>
          <w:b/>
          <w:sz w:val="22"/>
          <w:szCs w:val="22"/>
        </w:rPr>
        <w:t>Bedwell Medical Centre</w:t>
      </w:r>
    </w:p>
    <w:p w14:paraId="18F37D57" w14:textId="77777777" w:rsidR="00D941CD" w:rsidRPr="0077040E" w:rsidRDefault="00D941CD" w:rsidP="00D941CD">
      <w:pPr>
        <w:jc w:val="center"/>
        <w:rPr>
          <w:rFonts w:ascii="Verdana" w:hAnsi="Verdana"/>
          <w:sz w:val="22"/>
          <w:szCs w:val="22"/>
        </w:rPr>
      </w:pPr>
    </w:p>
    <w:p w14:paraId="501C269B" w14:textId="3A3D2114" w:rsidR="00D941CD" w:rsidRPr="0077040E" w:rsidRDefault="00EC0F27" w:rsidP="00D941CD">
      <w:pPr>
        <w:jc w:val="center"/>
        <w:rPr>
          <w:rFonts w:ascii="Verdana" w:hAnsi="Verdana"/>
          <w:sz w:val="16"/>
          <w:szCs w:val="16"/>
        </w:rPr>
      </w:pPr>
      <w:r w:rsidRPr="0077040E">
        <w:rPr>
          <w:rFonts w:ascii="Verdana" w:hAnsi="Verdana"/>
          <w:sz w:val="16"/>
          <w:szCs w:val="16"/>
        </w:rPr>
        <w:t>6</w:t>
      </w:r>
      <w:r w:rsidR="00794F7E" w:rsidRPr="0077040E">
        <w:rPr>
          <w:rFonts w:ascii="Verdana" w:hAnsi="Verdana"/>
          <w:sz w:val="16"/>
          <w:szCs w:val="16"/>
        </w:rPr>
        <w:t>9</w:t>
      </w:r>
    </w:p>
    <w:p w14:paraId="6301E465" w14:textId="77777777" w:rsidR="00D941CD" w:rsidRPr="0077040E" w:rsidRDefault="00D941CD" w:rsidP="00D941CD">
      <w:pPr>
        <w:jc w:val="center"/>
        <w:rPr>
          <w:rFonts w:ascii="Verdana" w:hAnsi="Verdana"/>
          <w:sz w:val="16"/>
          <w:szCs w:val="16"/>
        </w:rPr>
      </w:pPr>
    </w:p>
    <w:p w14:paraId="5AA3D998" w14:textId="5FD471EB" w:rsidR="00D941CD" w:rsidRPr="0077040E" w:rsidRDefault="003B5DBA" w:rsidP="00D941CD">
      <w:pPr>
        <w:rPr>
          <w:rFonts w:ascii="Verdana" w:hAnsi="Verdana"/>
          <w:sz w:val="22"/>
          <w:szCs w:val="22"/>
        </w:rPr>
      </w:pPr>
      <w:r w:rsidRPr="0077040E">
        <w:rPr>
          <w:rFonts w:ascii="Verdana" w:hAnsi="Verdana"/>
          <w:sz w:val="22"/>
          <w:szCs w:val="22"/>
        </w:rPr>
        <w:t>Att</w:t>
      </w:r>
      <w:r w:rsidR="00D941CD" w:rsidRPr="0077040E">
        <w:rPr>
          <w:rFonts w:ascii="Verdana" w:hAnsi="Verdana"/>
          <w:sz w:val="22"/>
          <w:szCs w:val="22"/>
        </w:rPr>
        <w:t>endees:</w:t>
      </w:r>
      <w:r w:rsidR="00D941CD" w:rsidRPr="0077040E">
        <w:rPr>
          <w:rFonts w:ascii="Verdana" w:hAnsi="Verdana"/>
          <w:sz w:val="22"/>
          <w:szCs w:val="22"/>
        </w:rPr>
        <w:tab/>
      </w:r>
      <w:r w:rsidR="00D941CD" w:rsidRPr="0077040E">
        <w:rPr>
          <w:rFonts w:ascii="Verdana" w:hAnsi="Verdana"/>
          <w:sz w:val="22"/>
          <w:szCs w:val="22"/>
        </w:rPr>
        <w:tab/>
        <w:t xml:space="preserve">Internal:  </w:t>
      </w:r>
      <w:r w:rsidR="00446B42" w:rsidRPr="0077040E">
        <w:rPr>
          <w:rFonts w:ascii="Verdana" w:hAnsi="Verdana"/>
          <w:sz w:val="22"/>
          <w:szCs w:val="22"/>
        </w:rPr>
        <w:t>Dr IJ</w:t>
      </w:r>
      <w:r w:rsidR="0028160A" w:rsidRPr="0077040E">
        <w:rPr>
          <w:rFonts w:ascii="Verdana" w:hAnsi="Verdana"/>
          <w:sz w:val="22"/>
          <w:szCs w:val="22"/>
        </w:rPr>
        <w:t xml:space="preserve">, </w:t>
      </w:r>
      <w:r w:rsidR="0083239D" w:rsidRPr="0077040E">
        <w:rPr>
          <w:rFonts w:ascii="Verdana" w:hAnsi="Verdana"/>
          <w:sz w:val="22"/>
          <w:szCs w:val="22"/>
        </w:rPr>
        <w:t>AS</w:t>
      </w:r>
    </w:p>
    <w:p w14:paraId="5ADF936E" w14:textId="77777777" w:rsidR="0030780B" w:rsidRPr="0077040E" w:rsidRDefault="0030780B" w:rsidP="00D941CD">
      <w:pPr>
        <w:rPr>
          <w:rFonts w:ascii="Verdana" w:hAnsi="Verdana"/>
          <w:sz w:val="22"/>
          <w:szCs w:val="22"/>
        </w:rPr>
      </w:pPr>
    </w:p>
    <w:p w14:paraId="76D08A4F" w14:textId="75E15E6D" w:rsidR="00084FAD" w:rsidRPr="0077040E" w:rsidRDefault="00D941CD" w:rsidP="00664FB2">
      <w:pPr>
        <w:ind w:left="2160" w:hanging="2160"/>
        <w:rPr>
          <w:rFonts w:ascii="Verdana" w:hAnsi="Verdana"/>
          <w:sz w:val="22"/>
          <w:szCs w:val="22"/>
        </w:rPr>
      </w:pPr>
      <w:r w:rsidRPr="0077040E">
        <w:rPr>
          <w:rFonts w:ascii="Verdana" w:hAnsi="Verdana"/>
          <w:sz w:val="22"/>
          <w:szCs w:val="22"/>
        </w:rPr>
        <w:t>Members:</w:t>
      </w:r>
      <w:r w:rsidRPr="0077040E">
        <w:rPr>
          <w:rFonts w:ascii="Verdana" w:hAnsi="Verdana"/>
          <w:sz w:val="22"/>
          <w:szCs w:val="22"/>
        </w:rPr>
        <w:tab/>
      </w:r>
      <w:r w:rsidR="0030780B" w:rsidRPr="0077040E">
        <w:rPr>
          <w:rFonts w:ascii="Verdana" w:hAnsi="Verdana"/>
          <w:sz w:val="22"/>
          <w:szCs w:val="22"/>
        </w:rPr>
        <w:t>RW (Chair</w:t>
      </w:r>
      <w:r w:rsidR="00446B42" w:rsidRPr="0077040E">
        <w:rPr>
          <w:rFonts w:ascii="Verdana" w:hAnsi="Verdana"/>
          <w:sz w:val="22"/>
          <w:szCs w:val="22"/>
        </w:rPr>
        <w:t>),</w:t>
      </w:r>
      <w:r w:rsidR="00076F5F" w:rsidRPr="0077040E">
        <w:rPr>
          <w:rFonts w:ascii="Verdana" w:hAnsi="Verdana"/>
          <w:sz w:val="22"/>
          <w:szCs w:val="22"/>
        </w:rPr>
        <w:t xml:space="preserve"> </w:t>
      </w:r>
      <w:r w:rsidR="0083239D" w:rsidRPr="0077040E">
        <w:rPr>
          <w:rFonts w:ascii="Verdana" w:hAnsi="Verdana"/>
          <w:sz w:val="22"/>
          <w:szCs w:val="22"/>
        </w:rPr>
        <w:t>J</w:t>
      </w:r>
      <w:r w:rsidR="00664FB2">
        <w:rPr>
          <w:rFonts w:ascii="Verdana" w:hAnsi="Verdana"/>
          <w:sz w:val="22"/>
          <w:szCs w:val="22"/>
        </w:rPr>
        <w:t>H</w:t>
      </w:r>
      <w:r w:rsidR="0083239D" w:rsidRPr="0077040E">
        <w:rPr>
          <w:rFonts w:ascii="Verdana" w:hAnsi="Verdana"/>
          <w:sz w:val="22"/>
          <w:szCs w:val="22"/>
        </w:rPr>
        <w:t>,</w:t>
      </w:r>
      <w:r w:rsidR="00254604" w:rsidRPr="0077040E">
        <w:rPr>
          <w:rFonts w:ascii="Verdana" w:hAnsi="Verdana"/>
          <w:sz w:val="22"/>
          <w:szCs w:val="22"/>
        </w:rPr>
        <w:t xml:space="preserve"> SW,</w:t>
      </w:r>
      <w:r w:rsidR="0077040E" w:rsidRPr="0077040E">
        <w:rPr>
          <w:rFonts w:ascii="Verdana" w:hAnsi="Verdana"/>
          <w:sz w:val="22"/>
          <w:szCs w:val="22"/>
        </w:rPr>
        <w:t xml:space="preserve"> G</w:t>
      </w:r>
      <w:r w:rsidR="00664FB2">
        <w:rPr>
          <w:rFonts w:ascii="Verdana" w:hAnsi="Verdana"/>
          <w:sz w:val="22"/>
          <w:szCs w:val="22"/>
        </w:rPr>
        <w:t xml:space="preserve">H </w:t>
      </w:r>
      <w:r w:rsidR="00F1667A" w:rsidRPr="0077040E">
        <w:rPr>
          <w:rFonts w:ascii="Verdana" w:hAnsi="Verdana"/>
          <w:sz w:val="22"/>
          <w:szCs w:val="22"/>
        </w:rPr>
        <w:t xml:space="preserve">Via Teams </w:t>
      </w:r>
      <w:r w:rsidR="00FF75C6" w:rsidRPr="0077040E">
        <w:rPr>
          <w:rFonts w:ascii="Verdana" w:hAnsi="Verdana"/>
          <w:sz w:val="22"/>
          <w:szCs w:val="22"/>
        </w:rPr>
        <w:t>–</w:t>
      </w:r>
      <w:r w:rsidR="00664FB2">
        <w:rPr>
          <w:rFonts w:ascii="Verdana" w:hAnsi="Verdana"/>
          <w:sz w:val="22"/>
          <w:szCs w:val="22"/>
        </w:rPr>
        <w:t xml:space="preserve"> </w:t>
      </w:r>
      <w:r w:rsidR="00F1667A" w:rsidRPr="0077040E">
        <w:rPr>
          <w:rFonts w:ascii="Verdana" w:hAnsi="Verdana"/>
          <w:sz w:val="22"/>
          <w:szCs w:val="22"/>
        </w:rPr>
        <w:t>PM</w:t>
      </w:r>
    </w:p>
    <w:p w14:paraId="7DC79CA0" w14:textId="77777777" w:rsidR="0077040E" w:rsidRPr="0077040E" w:rsidRDefault="0077040E" w:rsidP="0077040E">
      <w:pPr>
        <w:ind w:left="2160"/>
        <w:rPr>
          <w:rFonts w:ascii="Verdana" w:hAnsi="Verdana"/>
          <w:sz w:val="22"/>
          <w:szCs w:val="22"/>
        </w:rPr>
      </w:pPr>
    </w:p>
    <w:p w14:paraId="3FFE1161" w14:textId="10086897" w:rsidR="00D941CD" w:rsidRPr="0077040E" w:rsidRDefault="00084FAD" w:rsidP="00076F5F">
      <w:pPr>
        <w:rPr>
          <w:rFonts w:ascii="Verdana" w:hAnsi="Verdana"/>
          <w:sz w:val="22"/>
          <w:szCs w:val="22"/>
        </w:rPr>
      </w:pPr>
      <w:r w:rsidRPr="0077040E">
        <w:rPr>
          <w:rFonts w:ascii="Verdana" w:hAnsi="Verdana"/>
          <w:sz w:val="22"/>
          <w:szCs w:val="22"/>
        </w:rPr>
        <w:t>Apologies:</w:t>
      </w:r>
      <w:r w:rsidRPr="0077040E">
        <w:rPr>
          <w:rFonts w:ascii="Verdana" w:hAnsi="Verdana"/>
          <w:sz w:val="22"/>
          <w:szCs w:val="22"/>
        </w:rPr>
        <w:tab/>
      </w:r>
      <w:r w:rsidRPr="0077040E">
        <w:rPr>
          <w:rFonts w:ascii="Verdana" w:hAnsi="Verdana"/>
          <w:sz w:val="22"/>
          <w:szCs w:val="22"/>
        </w:rPr>
        <w:tab/>
      </w:r>
      <w:r w:rsidR="00076F5F" w:rsidRPr="0077040E">
        <w:rPr>
          <w:rFonts w:ascii="Verdana" w:hAnsi="Verdana"/>
          <w:sz w:val="22"/>
          <w:szCs w:val="22"/>
        </w:rPr>
        <w:t>SK</w:t>
      </w:r>
    </w:p>
    <w:p w14:paraId="2C93343E" w14:textId="77777777" w:rsidR="00076F5F" w:rsidRPr="0077040E" w:rsidRDefault="00076F5F" w:rsidP="00076F5F">
      <w:pPr>
        <w:rPr>
          <w:rFonts w:ascii="Verdana" w:hAnsi="Verdana"/>
          <w:sz w:val="22"/>
          <w:szCs w:val="22"/>
        </w:rPr>
      </w:pPr>
    </w:p>
    <w:p w14:paraId="6D40C54B" w14:textId="77777777" w:rsidR="001F4F92" w:rsidRPr="0077040E" w:rsidRDefault="001F4F92" w:rsidP="00D941CD">
      <w:pPr>
        <w:ind w:left="2160" w:hanging="2160"/>
        <w:rPr>
          <w:rFonts w:ascii="Verdana" w:hAnsi="Verdana"/>
          <w:b/>
          <w:bCs/>
          <w:i/>
          <w:iCs/>
          <w:sz w:val="22"/>
          <w:szCs w:val="22"/>
          <w:u w:val="single"/>
        </w:rPr>
      </w:pPr>
      <w:r w:rsidRPr="0077040E">
        <w:rPr>
          <w:rFonts w:ascii="Verdana" w:hAnsi="Verdana"/>
          <w:b/>
          <w:bCs/>
          <w:i/>
          <w:iCs/>
          <w:sz w:val="22"/>
          <w:szCs w:val="22"/>
          <w:u w:val="single"/>
        </w:rPr>
        <w:t>PPG Members, apologies but on circulation list</w:t>
      </w:r>
    </w:p>
    <w:p w14:paraId="10ED8298" w14:textId="1AD9DD86" w:rsidR="00D02D10" w:rsidRPr="0077040E" w:rsidRDefault="00541D45" w:rsidP="00D941CD">
      <w:pPr>
        <w:ind w:left="2160" w:hanging="2160"/>
        <w:rPr>
          <w:rFonts w:ascii="Verdana" w:hAnsi="Verdana"/>
          <w:sz w:val="22"/>
          <w:szCs w:val="22"/>
        </w:rPr>
      </w:pPr>
      <w:r w:rsidRPr="0077040E">
        <w:rPr>
          <w:rFonts w:ascii="Verdana" w:hAnsi="Verdana"/>
          <w:sz w:val="22"/>
          <w:szCs w:val="22"/>
        </w:rPr>
        <w:t xml:space="preserve">JB, </w:t>
      </w:r>
      <w:r w:rsidR="001F4F92" w:rsidRPr="0077040E">
        <w:rPr>
          <w:rFonts w:ascii="Verdana" w:hAnsi="Verdana"/>
          <w:sz w:val="22"/>
          <w:szCs w:val="22"/>
        </w:rPr>
        <w:t xml:space="preserve">MB, EB, </w:t>
      </w:r>
      <w:r w:rsidR="0083239D" w:rsidRPr="0077040E">
        <w:rPr>
          <w:rFonts w:ascii="Verdana" w:hAnsi="Verdana"/>
          <w:sz w:val="22"/>
          <w:szCs w:val="22"/>
        </w:rPr>
        <w:t xml:space="preserve">MG, </w:t>
      </w:r>
      <w:r w:rsidR="001F4F92" w:rsidRPr="0077040E">
        <w:rPr>
          <w:rFonts w:ascii="Verdana" w:hAnsi="Verdana"/>
          <w:sz w:val="22"/>
          <w:szCs w:val="22"/>
        </w:rPr>
        <w:t>P</w:t>
      </w:r>
      <w:r w:rsidR="0083239D" w:rsidRPr="0077040E">
        <w:rPr>
          <w:rFonts w:ascii="Verdana" w:hAnsi="Verdana"/>
          <w:sz w:val="22"/>
          <w:szCs w:val="22"/>
        </w:rPr>
        <w:t xml:space="preserve">H, </w:t>
      </w:r>
      <w:r w:rsidRPr="0077040E">
        <w:rPr>
          <w:rFonts w:ascii="Verdana" w:hAnsi="Verdana"/>
          <w:sz w:val="22"/>
          <w:szCs w:val="22"/>
        </w:rPr>
        <w:t xml:space="preserve">SK, </w:t>
      </w:r>
      <w:r w:rsidR="0083239D" w:rsidRPr="0077040E">
        <w:rPr>
          <w:rFonts w:ascii="Verdana" w:hAnsi="Verdana"/>
          <w:sz w:val="22"/>
          <w:szCs w:val="22"/>
        </w:rPr>
        <w:t xml:space="preserve">KL, AL, </w:t>
      </w:r>
      <w:r w:rsidRPr="0077040E">
        <w:rPr>
          <w:rFonts w:ascii="Verdana" w:hAnsi="Verdana"/>
          <w:sz w:val="22"/>
          <w:szCs w:val="22"/>
        </w:rPr>
        <w:t xml:space="preserve">AM, KN, </w:t>
      </w:r>
      <w:r w:rsidR="001F4F92" w:rsidRPr="0077040E">
        <w:rPr>
          <w:rFonts w:ascii="Verdana" w:hAnsi="Verdana"/>
          <w:sz w:val="22"/>
          <w:szCs w:val="22"/>
        </w:rPr>
        <w:t xml:space="preserve">LN, CO, </w:t>
      </w:r>
      <w:r w:rsidRPr="0077040E">
        <w:rPr>
          <w:rFonts w:ascii="Verdana" w:hAnsi="Verdana"/>
          <w:sz w:val="22"/>
          <w:szCs w:val="22"/>
        </w:rPr>
        <w:t>GR, J</w:t>
      </w:r>
      <w:r w:rsidR="001F4F92" w:rsidRPr="0077040E">
        <w:rPr>
          <w:rFonts w:ascii="Verdana" w:hAnsi="Verdana"/>
          <w:sz w:val="22"/>
          <w:szCs w:val="22"/>
        </w:rPr>
        <w:t>S</w:t>
      </w:r>
    </w:p>
    <w:p w14:paraId="3E95DCF5" w14:textId="77777777" w:rsidR="00541D45" w:rsidRPr="00541D45" w:rsidRDefault="00541D45" w:rsidP="00D941CD">
      <w:pPr>
        <w:ind w:left="2160" w:hanging="2160"/>
        <w:rPr>
          <w:rFonts w:ascii="Century Gothic" w:hAnsi="Century Gothic"/>
          <w:sz w:val="22"/>
          <w:szCs w:val="22"/>
        </w:rPr>
      </w:pPr>
    </w:p>
    <w:tbl>
      <w:tblPr>
        <w:tblStyle w:val="TableGrid"/>
        <w:tblW w:w="0" w:type="auto"/>
        <w:tblLook w:val="04A0" w:firstRow="1" w:lastRow="0" w:firstColumn="1" w:lastColumn="0" w:noHBand="0" w:noVBand="1"/>
      </w:tblPr>
      <w:tblGrid>
        <w:gridCol w:w="521"/>
        <w:gridCol w:w="7196"/>
        <w:gridCol w:w="1299"/>
      </w:tblGrid>
      <w:tr w:rsidR="00D941CD" w:rsidRPr="00541D45" w14:paraId="4AA7A39C" w14:textId="77777777" w:rsidTr="00651586">
        <w:tc>
          <w:tcPr>
            <w:tcW w:w="521" w:type="dxa"/>
          </w:tcPr>
          <w:p w14:paraId="02B7B838" w14:textId="77777777" w:rsidR="00D941CD" w:rsidRPr="00541D45" w:rsidRDefault="00D941CD" w:rsidP="00D941CD">
            <w:pPr>
              <w:rPr>
                <w:rFonts w:ascii="Century Gothic" w:hAnsi="Century Gothic"/>
                <w:sz w:val="22"/>
                <w:szCs w:val="22"/>
              </w:rPr>
            </w:pPr>
          </w:p>
        </w:tc>
        <w:tc>
          <w:tcPr>
            <w:tcW w:w="7196" w:type="dxa"/>
          </w:tcPr>
          <w:p w14:paraId="5D22FC42" w14:textId="3E8FF440" w:rsidR="00D941CD" w:rsidRPr="00541D45" w:rsidRDefault="00D941CD" w:rsidP="00D941CD">
            <w:pPr>
              <w:rPr>
                <w:rFonts w:ascii="Century Gothic" w:hAnsi="Century Gothic"/>
                <w:sz w:val="22"/>
                <w:szCs w:val="22"/>
              </w:rPr>
            </w:pPr>
          </w:p>
        </w:tc>
        <w:tc>
          <w:tcPr>
            <w:tcW w:w="1299" w:type="dxa"/>
          </w:tcPr>
          <w:p w14:paraId="2234477F" w14:textId="77777777" w:rsidR="00D941CD" w:rsidRPr="00541D45" w:rsidRDefault="00D941CD" w:rsidP="00D941CD">
            <w:pPr>
              <w:rPr>
                <w:rFonts w:ascii="Century Gothic" w:hAnsi="Century Gothic"/>
                <w:sz w:val="22"/>
                <w:szCs w:val="22"/>
              </w:rPr>
            </w:pPr>
            <w:r w:rsidRPr="00541D45">
              <w:rPr>
                <w:rFonts w:ascii="Century Gothic" w:hAnsi="Century Gothic"/>
                <w:sz w:val="22"/>
                <w:szCs w:val="22"/>
              </w:rPr>
              <w:t>Actions</w:t>
            </w:r>
          </w:p>
        </w:tc>
      </w:tr>
      <w:tr w:rsidR="00D941CD" w:rsidRPr="00541D45" w14:paraId="2F83F918" w14:textId="77777777" w:rsidTr="00651586">
        <w:tc>
          <w:tcPr>
            <w:tcW w:w="521" w:type="dxa"/>
          </w:tcPr>
          <w:p w14:paraId="1C3C74A9" w14:textId="77777777" w:rsidR="00D941CD" w:rsidRPr="0077040E" w:rsidRDefault="00D02D10" w:rsidP="00D941CD">
            <w:pPr>
              <w:rPr>
                <w:rFonts w:ascii="Verdana" w:hAnsi="Verdana"/>
                <w:sz w:val="22"/>
                <w:szCs w:val="22"/>
              </w:rPr>
            </w:pPr>
            <w:r w:rsidRPr="0077040E">
              <w:rPr>
                <w:rFonts w:ascii="Verdana" w:hAnsi="Verdana"/>
                <w:sz w:val="22"/>
                <w:szCs w:val="22"/>
              </w:rPr>
              <w:t>1</w:t>
            </w:r>
            <w:r w:rsidR="00C61B56" w:rsidRPr="0077040E">
              <w:rPr>
                <w:rFonts w:ascii="Verdana" w:hAnsi="Verdana"/>
                <w:sz w:val="22"/>
                <w:szCs w:val="22"/>
              </w:rPr>
              <w:t>.</w:t>
            </w:r>
          </w:p>
        </w:tc>
        <w:tc>
          <w:tcPr>
            <w:tcW w:w="7196" w:type="dxa"/>
          </w:tcPr>
          <w:p w14:paraId="4A6E238F" w14:textId="77777777" w:rsidR="00F1667A" w:rsidRPr="0077040E" w:rsidRDefault="0083239D" w:rsidP="00446B42">
            <w:pPr>
              <w:rPr>
                <w:rFonts w:ascii="Verdana" w:hAnsi="Verdana"/>
                <w:b/>
                <w:bCs/>
                <w:sz w:val="22"/>
                <w:szCs w:val="22"/>
                <w:u w:val="single"/>
              </w:rPr>
            </w:pPr>
            <w:r w:rsidRPr="0077040E">
              <w:rPr>
                <w:rFonts w:ascii="Verdana" w:hAnsi="Verdana"/>
                <w:b/>
                <w:bCs/>
                <w:sz w:val="22"/>
                <w:szCs w:val="22"/>
                <w:u w:val="single"/>
              </w:rPr>
              <w:t>Welcome, Introductions</w:t>
            </w:r>
          </w:p>
          <w:p w14:paraId="5987F3AC" w14:textId="234F81B2" w:rsidR="008A57F0" w:rsidRPr="0077040E" w:rsidRDefault="008A57F0" w:rsidP="008A57F0">
            <w:pPr>
              <w:rPr>
                <w:rFonts w:ascii="Verdana" w:hAnsi="Verdana"/>
                <w:sz w:val="22"/>
                <w:szCs w:val="22"/>
              </w:rPr>
            </w:pPr>
          </w:p>
        </w:tc>
        <w:tc>
          <w:tcPr>
            <w:tcW w:w="1299" w:type="dxa"/>
          </w:tcPr>
          <w:p w14:paraId="4F9C054B" w14:textId="77777777" w:rsidR="00D941CD" w:rsidRPr="00541D45" w:rsidRDefault="00D941CD" w:rsidP="00D941CD">
            <w:pPr>
              <w:rPr>
                <w:rFonts w:ascii="Century Gothic" w:hAnsi="Century Gothic"/>
                <w:sz w:val="22"/>
                <w:szCs w:val="22"/>
              </w:rPr>
            </w:pPr>
          </w:p>
        </w:tc>
      </w:tr>
      <w:tr w:rsidR="00794F7E" w:rsidRPr="00541D45" w14:paraId="76FEC5E6" w14:textId="77777777" w:rsidTr="00651586">
        <w:tc>
          <w:tcPr>
            <w:tcW w:w="521" w:type="dxa"/>
          </w:tcPr>
          <w:p w14:paraId="7DF74F0C" w14:textId="33A83BC9" w:rsidR="00794F7E" w:rsidRPr="0077040E" w:rsidRDefault="00794F7E" w:rsidP="00794F7E">
            <w:pPr>
              <w:rPr>
                <w:rFonts w:ascii="Verdana" w:hAnsi="Verdana"/>
                <w:sz w:val="22"/>
                <w:szCs w:val="22"/>
              </w:rPr>
            </w:pPr>
            <w:r w:rsidRPr="0077040E">
              <w:rPr>
                <w:rFonts w:ascii="Verdana" w:hAnsi="Verdana"/>
                <w:sz w:val="22"/>
                <w:szCs w:val="22"/>
              </w:rPr>
              <w:t>2.</w:t>
            </w:r>
          </w:p>
        </w:tc>
        <w:tc>
          <w:tcPr>
            <w:tcW w:w="7196" w:type="dxa"/>
          </w:tcPr>
          <w:p w14:paraId="4CE67F4F" w14:textId="77777777" w:rsidR="00794F7E" w:rsidRPr="0077040E" w:rsidRDefault="00794F7E" w:rsidP="00794F7E">
            <w:pPr>
              <w:rPr>
                <w:rFonts w:ascii="Verdana" w:hAnsi="Verdana"/>
                <w:b/>
                <w:bCs/>
                <w:sz w:val="22"/>
                <w:szCs w:val="22"/>
                <w:u w:val="single"/>
              </w:rPr>
            </w:pPr>
            <w:r w:rsidRPr="0077040E">
              <w:rPr>
                <w:rFonts w:ascii="Verdana" w:hAnsi="Verdana"/>
                <w:b/>
                <w:bCs/>
                <w:sz w:val="22"/>
                <w:szCs w:val="22"/>
                <w:u w:val="single"/>
              </w:rPr>
              <w:t>Declarations of Interest</w:t>
            </w:r>
          </w:p>
          <w:p w14:paraId="41AED8B5" w14:textId="77777777" w:rsidR="00794F7E" w:rsidRPr="0077040E" w:rsidRDefault="00794F7E" w:rsidP="00794F7E">
            <w:pPr>
              <w:rPr>
                <w:rFonts w:ascii="Verdana" w:hAnsi="Verdana"/>
                <w:b/>
                <w:bCs/>
                <w:sz w:val="22"/>
                <w:szCs w:val="22"/>
                <w:u w:val="single"/>
              </w:rPr>
            </w:pPr>
          </w:p>
          <w:p w14:paraId="13A06CE8" w14:textId="6BBC7DE1" w:rsidR="00794F7E" w:rsidRPr="0077040E" w:rsidRDefault="00794F7E" w:rsidP="00794F7E">
            <w:pPr>
              <w:rPr>
                <w:rFonts w:ascii="Verdana" w:hAnsi="Verdana"/>
                <w:b/>
                <w:bCs/>
                <w:sz w:val="22"/>
                <w:szCs w:val="22"/>
                <w:u w:val="single"/>
              </w:rPr>
            </w:pPr>
            <w:r w:rsidRPr="0077040E">
              <w:rPr>
                <w:rFonts w:ascii="Verdana" w:hAnsi="Verdana"/>
                <w:sz w:val="22"/>
                <w:szCs w:val="22"/>
              </w:rPr>
              <w:t>Nothing to report.</w:t>
            </w:r>
          </w:p>
        </w:tc>
        <w:tc>
          <w:tcPr>
            <w:tcW w:w="1299" w:type="dxa"/>
          </w:tcPr>
          <w:p w14:paraId="393610AF" w14:textId="77777777" w:rsidR="00794F7E" w:rsidRPr="00541D45" w:rsidRDefault="00794F7E" w:rsidP="00794F7E">
            <w:pPr>
              <w:rPr>
                <w:rFonts w:ascii="Century Gothic" w:hAnsi="Century Gothic"/>
                <w:sz w:val="22"/>
                <w:szCs w:val="22"/>
              </w:rPr>
            </w:pPr>
          </w:p>
          <w:p w14:paraId="6A2ACB6F" w14:textId="77777777" w:rsidR="00794F7E" w:rsidRPr="00541D45" w:rsidRDefault="00794F7E" w:rsidP="00794F7E">
            <w:pPr>
              <w:rPr>
                <w:rFonts w:ascii="Century Gothic" w:hAnsi="Century Gothic"/>
                <w:sz w:val="22"/>
                <w:szCs w:val="22"/>
              </w:rPr>
            </w:pPr>
          </w:p>
          <w:p w14:paraId="06CB5491" w14:textId="77777777" w:rsidR="00794F7E" w:rsidRPr="00541D45" w:rsidRDefault="00794F7E" w:rsidP="00794F7E">
            <w:pPr>
              <w:rPr>
                <w:rFonts w:ascii="Century Gothic" w:hAnsi="Century Gothic"/>
                <w:sz w:val="22"/>
                <w:szCs w:val="22"/>
              </w:rPr>
            </w:pPr>
          </w:p>
          <w:p w14:paraId="0C7EC957" w14:textId="77777777" w:rsidR="00794F7E" w:rsidRPr="00541D45" w:rsidRDefault="00794F7E" w:rsidP="00794F7E">
            <w:pPr>
              <w:rPr>
                <w:rFonts w:ascii="Century Gothic" w:hAnsi="Century Gothic"/>
                <w:sz w:val="22"/>
                <w:szCs w:val="22"/>
              </w:rPr>
            </w:pPr>
          </w:p>
        </w:tc>
      </w:tr>
      <w:tr w:rsidR="00794F7E" w:rsidRPr="00541D45" w14:paraId="7E1E7841" w14:textId="77777777" w:rsidTr="00651586">
        <w:trPr>
          <w:trHeight w:val="1235"/>
        </w:trPr>
        <w:tc>
          <w:tcPr>
            <w:tcW w:w="521" w:type="dxa"/>
          </w:tcPr>
          <w:p w14:paraId="74F7E84E" w14:textId="224AB414" w:rsidR="00794F7E" w:rsidRPr="0077040E" w:rsidRDefault="00794F7E" w:rsidP="00794F7E">
            <w:pPr>
              <w:rPr>
                <w:rFonts w:ascii="Verdana" w:hAnsi="Verdana"/>
                <w:sz w:val="22"/>
                <w:szCs w:val="22"/>
              </w:rPr>
            </w:pPr>
            <w:r w:rsidRPr="0077040E">
              <w:rPr>
                <w:rFonts w:ascii="Verdana" w:hAnsi="Verdana"/>
                <w:sz w:val="22"/>
                <w:szCs w:val="22"/>
              </w:rPr>
              <w:t>3.</w:t>
            </w:r>
          </w:p>
        </w:tc>
        <w:tc>
          <w:tcPr>
            <w:tcW w:w="7196" w:type="dxa"/>
          </w:tcPr>
          <w:p w14:paraId="12A840D9" w14:textId="77777777" w:rsidR="00794F7E" w:rsidRPr="0077040E" w:rsidRDefault="00794F7E" w:rsidP="00794F7E">
            <w:pPr>
              <w:rPr>
                <w:rFonts w:ascii="Verdana" w:hAnsi="Verdana"/>
                <w:b/>
                <w:bCs/>
                <w:sz w:val="22"/>
                <w:szCs w:val="22"/>
                <w:u w:val="single"/>
              </w:rPr>
            </w:pPr>
            <w:r w:rsidRPr="0077040E">
              <w:rPr>
                <w:rFonts w:ascii="Verdana" w:hAnsi="Verdana"/>
                <w:b/>
                <w:bCs/>
                <w:sz w:val="22"/>
                <w:szCs w:val="22"/>
                <w:u w:val="single"/>
              </w:rPr>
              <w:t>Matters from last meeting:</w:t>
            </w:r>
          </w:p>
          <w:p w14:paraId="0BB05795" w14:textId="0573B298" w:rsidR="00794F7E" w:rsidRPr="0077040E" w:rsidRDefault="00794F7E" w:rsidP="00794F7E">
            <w:pPr>
              <w:rPr>
                <w:rFonts w:ascii="Verdana" w:hAnsi="Verdana"/>
                <w:sz w:val="22"/>
                <w:szCs w:val="22"/>
              </w:rPr>
            </w:pPr>
          </w:p>
          <w:p w14:paraId="3FC0DD00" w14:textId="77777777" w:rsidR="00794F7E" w:rsidRPr="0077040E" w:rsidRDefault="00794F7E" w:rsidP="00794F7E">
            <w:pPr>
              <w:rPr>
                <w:rFonts w:ascii="Verdana" w:hAnsi="Verdana"/>
                <w:bCs/>
                <w:sz w:val="22"/>
                <w:szCs w:val="22"/>
              </w:rPr>
            </w:pPr>
            <w:r w:rsidRPr="0077040E">
              <w:rPr>
                <w:rFonts w:ascii="Verdana" w:hAnsi="Verdana"/>
                <w:bCs/>
                <w:sz w:val="22"/>
                <w:szCs w:val="22"/>
              </w:rPr>
              <w:t>Matters arising from last meeting:</w:t>
            </w:r>
          </w:p>
          <w:p w14:paraId="64EB1C18" w14:textId="77777777" w:rsidR="00794F7E" w:rsidRPr="0077040E" w:rsidRDefault="00794F7E" w:rsidP="00794F7E">
            <w:pPr>
              <w:rPr>
                <w:rFonts w:ascii="Verdana" w:hAnsi="Verdana"/>
                <w:bCs/>
                <w:sz w:val="22"/>
                <w:szCs w:val="22"/>
              </w:rPr>
            </w:pPr>
          </w:p>
          <w:p w14:paraId="6FF9F638" w14:textId="1C417FE2" w:rsidR="00076F5F" w:rsidRPr="00943E9A" w:rsidRDefault="00794F7E" w:rsidP="00943E9A">
            <w:pPr>
              <w:pStyle w:val="ListParagraph"/>
              <w:numPr>
                <w:ilvl w:val="0"/>
                <w:numId w:val="6"/>
              </w:numPr>
              <w:rPr>
                <w:rFonts w:ascii="Verdana" w:hAnsi="Verdana"/>
                <w:b/>
                <w:sz w:val="22"/>
                <w:szCs w:val="22"/>
              </w:rPr>
            </w:pPr>
            <w:r w:rsidRPr="00943E9A">
              <w:rPr>
                <w:rFonts w:ascii="Verdana" w:hAnsi="Verdana"/>
                <w:b/>
                <w:sz w:val="22"/>
                <w:szCs w:val="22"/>
              </w:rPr>
              <w:t>Telephone call data</w:t>
            </w:r>
            <w:r w:rsidR="00076F5F" w:rsidRPr="00943E9A">
              <w:rPr>
                <w:rFonts w:ascii="Verdana" w:hAnsi="Verdana"/>
                <w:b/>
                <w:sz w:val="22"/>
                <w:szCs w:val="22"/>
              </w:rPr>
              <w:br/>
            </w:r>
            <w:r w:rsidR="00943E9A" w:rsidRPr="00943E9A">
              <w:rPr>
                <w:rFonts w:ascii="Verdana" w:hAnsi="Verdana"/>
                <w:bCs/>
                <w:sz w:val="22"/>
                <w:szCs w:val="22"/>
              </w:rPr>
              <w:t>PPG enquired last month for an estimation how many calls the practice takes</w:t>
            </w:r>
            <w:r w:rsidR="00174C79">
              <w:rPr>
                <w:rFonts w:ascii="Verdana" w:hAnsi="Verdana"/>
                <w:bCs/>
                <w:sz w:val="22"/>
                <w:szCs w:val="22"/>
              </w:rPr>
              <w:t xml:space="preserve"> each week</w:t>
            </w:r>
            <w:r w:rsidR="00943E9A" w:rsidRPr="00943E9A">
              <w:rPr>
                <w:rFonts w:ascii="Verdana" w:hAnsi="Verdana"/>
                <w:bCs/>
                <w:sz w:val="22"/>
                <w:szCs w:val="22"/>
              </w:rPr>
              <w:t xml:space="preserve">.  An </w:t>
            </w:r>
            <w:r w:rsidR="00125904" w:rsidRPr="00943E9A">
              <w:rPr>
                <w:rFonts w:ascii="Verdana" w:hAnsi="Verdana"/>
                <w:bCs/>
                <w:sz w:val="22"/>
                <w:szCs w:val="22"/>
              </w:rPr>
              <w:t>audit taken for the month of June</w:t>
            </w:r>
            <w:r w:rsidR="00943E9A" w:rsidRPr="00943E9A">
              <w:rPr>
                <w:rFonts w:ascii="Verdana" w:hAnsi="Verdana"/>
                <w:bCs/>
                <w:sz w:val="22"/>
                <w:szCs w:val="22"/>
              </w:rPr>
              <w:t xml:space="preserve"> showed 4,940 calls were connected</w:t>
            </w:r>
            <w:r w:rsidR="00174C79">
              <w:rPr>
                <w:rFonts w:ascii="Verdana" w:hAnsi="Verdana"/>
                <w:bCs/>
                <w:sz w:val="22"/>
                <w:szCs w:val="22"/>
              </w:rPr>
              <w:t>, approx. 1200 per week</w:t>
            </w:r>
            <w:r w:rsidR="00943E9A" w:rsidRPr="00943E9A">
              <w:rPr>
                <w:rFonts w:ascii="Verdana" w:hAnsi="Verdana"/>
                <w:bCs/>
                <w:sz w:val="22"/>
                <w:szCs w:val="22"/>
              </w:rPr>
              <w:t xml:space="preserve">.  The most are received on a Monday (which would be expected) and each day </w:t>
            </w:r>
            <w:r w:rsidR="00174C79">
              <w:rPr>
                <w:rFonts w:ascii="Verdana" w:hAnsi="Verdana"/>
                <w:bCs/>
                <w:sz w:val="22"/>
                <w:szCs w:val="22"/>
              </w:rPr>
              <w:t>it slightly drops by</w:t>
            </w:r>
            <w:r w:rsidR="00943E9A" w:rsidRPr="00943E9A">
              <w:rPr>
                <w:rFonts w:ascii="Verdana" w:hAnsi="Verdana"/>
                <w:bCs/>
                <w:sz w:val="22"/>
                <w:szCs w:val="22"/>
              </w:rPr>
              <w:t xml:space="preserve"> Friday</w:t>
            </w:r>
            <w:r w:rsidR="00482313">
              <w:rPr>
                <w:rFonts w:ascii="Verdana" w:hAnsi="Verdana"/>
                <w:bCs/>
                <w:sz w:val="22"/>
                <w:szCs w:val="22"/>
              </w:rPr>
              <w:t xml:space="preserve">. </w:t>
            </w:r>
            <w:r w:rsidR="00943E9A" w:rsidRPr="00943E9A">
              <w:rPr>
                <w:rFonts w:ascii="Verdana" w:hAnsi="Verdana"/>
                <w:bCs/>
                <w:sz w:val="22"/>
                <w:szCs w:val="22"/>
              </w:rPr>
              <w:t>The audit did show</w:t>
            </w:r>
            <w:r w:rsidR="00943E9A">
              <w:rPr>
                <w:rFonts w:ascii="Verdana" w:hAnsi="Verdana"/>
                <w:bCs/>
                <w:sz w:val="22"/>
                <w:szCs w:val="22"/>
              </w:rPr>
              <w:t xml:space="preserve"> </w:t>
            </w:r>
            <w:r w:rsidR="00125904" w:rsidRPr="00943E9A">
              <w:rPr>
                <w:rFonts w:ascii="Verdana" w:hAnsi="Verdana"/>
                <w:bCs/>
                <w:sz w:val="22"/>
                <w:szCs w:val="22"/>
              </w:rPr>
              <w:t>a large proportion of unconnected calls which the telephone provider has confirmed the termination of the call is from the</w:t>
            </w:r>
            <w:r w:rsidR="00943E9A" w:rsidRPr="00943E9A">
              <w:rPr>
                <w:rFonts w:ascii="Verdana" w:hAnsi="Verdana"/>
                <w:bCs/>
                <w:sz w:val="22"/>
                <w:szCs w:val="22"/>
              </w:rPr>
              <w:t xml:space="preserve"> caller, not the surgery</w:t>
            </w:r>
            <w:r w:rsidR="00125904" w:rsidRPr="00943E9A">
              <w:rPr>
                <w:rFonts w:ascii="Verdana" w:hAnsi="Verdana"/>
                <w:bCs/>
                <w:sz w:val="22"/>
                <w:szCs w:val="22"/>
              </w:rPr>
              <w:t xml:space="preserve">.  Unsure why this </w:t>
            </w:r>
            <w:r w:rsidR="00943E9A" w:rsidRPr="00943E9A">
              <w:rPr>
                <w:rFonts w:ascii="Verdana" w:hAnsi="Verdana"/>
                <w:bCs/>
                <w:sz w:val="22"/>
                <w:szCs w:val="22"/>
              </w:rPr>
              <w:t>is</w:t>
            </w:r>
            <w:r w:rsidR="00482313">
              <w:rPr>
                <w:rFonts w:ascii="Verdana" w:hAnsi="Verdana"/>
                <w:bCs/>
                <w:sz w:val="22"/>
                <w:szCs w:val="22"/>
              </w:rPr>
              <w:t xml:space="preserve">, </w:t>
            </w:r>
            <w:r w:rsidR="00943E9A" w:rsidRPr="00943E9A">
              <w:rPr>
                <w:rFonts w:ascii="Verdana" w:hAnsi="Verdana"/>
                <w:bCs/>
                <w:sz w:val="22"/>
                <w:szCs w:val="22"/>
              </w:rPr>
              <w:t>AS will enquire with the telephone provider if this is the norm compared to other user</w:t>
            </w:r>
            <w:r w:rsidR="00943E9A">
              <w:rPr>
                <w:rFonts w:ascii="Verdana" w:hAnsi="Verdana"/>
                <w:bCs/>
                <w:sz w:val="22"/>
                <w:szCs w:val="22"/>
              </w:rPr>
              <w:t>s they have.  AS is going to research into this further.</w:t>
            </w:r>
            <w:r w:rsidR="00943E9A">
              <w:rPr>
                <w:rFonts w:ascii="Verdana" w:hAnsi="Verdana"/>
                <w:bCs/>
                <w:sz w:val="22"/>
                <w:szCs w:val="22"/>
              </w:rPr>
              <w:br/>
            </w:r>
            <w:r w:rsidR="00943E9A" w:rsidRPr="00943E9A">
              <w:rPr>
                <w:rFonts w:ascii="Verdana" w:hAnsi="Verdana"/>
                <w:bCs/>
                <w:sz w:val="22"/>
                <w:szCs w:val="22"/>
              </w:rPr>
              <w:t xml:space="preserve"> </w:t>
            </w:r>
          </w:p>
          <w:p w14:paraId="17D36887" w14:textId="43E6E925" w:rsidR="00794F7E" w:rsidRPr="00C445C0" w:rsidRDefault="00794F7E" w:rsidP="00C445C0">
            <w:pPr>
              <w:pStyle w:val="ListParagraph"/>
              <w:numPr>
                <w:ilvl w:val="0"/>
                <w:numId w:val="6"/>
              </w:numPr>
              <w:rPr>
                <w:rFonts w:ascii="Verdana" w:hAnsi="Verdana"/>
                <w:b/>
                <w:sz w:val="22"/>
                <w:szCs w:val="22"/>
              </w:rPr>
            </w:pPr>
            <w:r w:rsidRPr="0077040E">
              <w:rPr>
                <w:rFonts w:ascii="Verdana" w:hAnsi="Verdana"/>
                <w:b/>
                <w:sz w:val="22"/>
                <w:szCs w:val="22"/>
              </w:rPr>
              <w:t>Triage Model update</w:t>
            </w:r>
            <w:r w:rsidRPr="0077040E">
              <w:rPr>
                <w:rFonts w:ascii="Verdana" w:hAnsi="Verdana"/>
                <w:b/>
                <w:sz w:val="22"/>
                <w:szCs w:val="22"/>
              </w:rPr>
              <w:br/>
            </w:r>
            <w:r w:rsidR="00076F5F" w:rsidRPr="0077040E">
              <w:rPr>
                <w:rFonts w:ascii="Verdana" w:hAnsi="Verdana"/>
                <w:b/>
                <w:sz w:val="22"/>
                <w:szCs w:val="22"/>
              </w:rPr>
              <w:br/>
            </w:r>
            <w:r w:rsidR="00415971">
              <w:rPr>
                <w:rFonts w:ascii="Verdana" w:hAnsi="Verdana"/>
                <w:bCs/>
                <w:sz w:val="22"/>
                <w:szCs w:val="22"/>
              </w:rPr>
              <w:t>IJ gave an update to the group.  We have currently decided to put a hold on pushing this forward for the time being</w:t>
            </w:r>
            <w:r w:rsidR="00482313">
              <w:rPr>
                <w:rFonts w:ascii="Verdana" w:hAnsi="Verdana"/>
                <w:bCs/>
                <w:sz w:val="22"/>
                <w:szCs w:val="22"/>
              </w:rPr>
              <w:t xml:space="preserve"> for clinical triage. Administrative queries have been opened up and are being sorted.</w:t>
            </w:r>
            <w:r w:rsidR="00415971">
              <w:rPr>
                <w:rFonts w:ascii="Verdana" w:hAnsi="Verdana"/>
                <w:bCs/>
                <w:sz w:val="22"/>
                <w:szCs w:val="22"/>
              </w:rPr>
              <w:t xml:space="preserve">  </w:t>
            </w:r>
            <w:r w:rsidR="00F25E5E">
              <w:rPr>
                <w:rFonts w:ascii="Verdana" w:hAnsi="Verdana"/>
                <w:bCs/>
                <w:sz w:val="22"/>
                <w:szCs w:val="22"/>
              </w:rPr>
              <w:t>BMC</w:t>
            </w:r>
            <w:r w:rsidR="00174C79">
              <w:rPr>
                <w:rFonts w:ascii="Verdana" w:hAnsi="Verdana"/>
                <w:bCs/>
                <w:sz w:val="22"/>
                <w:szCs w:val="22"/>
              </w:rPr>
              <w:t xml:space="preserve"> GPs </w:t>
            </w:r>
            <w:r w:rsidR="00482313">
              <w:rPr>
                <w:rFonts w:ascii="Verdana" w:hAnsi="Verdana"/>
                <w:bCs/>
                <w:sz w:val="22"/>
                <w:szCs w:val="22"/>
              </w:rPr>
              <w:t xml:space="preserve">are </w:t>
            </w:r>
            <w:r w:rsidR="00174C79">
              <w:rPr>
                <w:rFonts w:ascii="Verdana" w:hAnsi="Verdana"/>
                <w:bCs/>
                <w:sz w:val="22"/>
                <w:szCs w:val="22"/>
              </w:rPr>
              <w:t>offer</w:t>
            </w:r>
            <w:r w:rsidR="00482313">
              <w:rPr>
                <w:rFonts w:ascii="Verdana" w:hAnsi="Verdana"/>
                <w:bCs/>
                <w:sz w:val="22"/>
                <w:szCs w:val="22"/>
              </w:rPr>
              <w:t>ing</w:t>
            </w:r>
            <w:r w:rsidR="00174C79">
              <w:rPr>
                <w:rFonts w:ascii="Verdana" w:hAnsi="Verdana"/>
                <w:bCs/>
                <w:sz w:val="22"/>
                <w:szCs w:val="22"/>
              </w:rPr>
              <w:t xml:space="preserve"> </w:t>
            </w:r>
            <w:r w:rsidR="00482313">
              <w:rPr>
                <w:rFonts w:ascii="Verdana" w:hAnsi="Verdana"/>
                <w:bCs/>
                <w:sz w:val="22"/>
                <w:szCs w:val="22"/>
              </w:rPr>
              <w:t>a greater proportion of</w:t>
            </w:r>
            <w:r w:rsidR="00174C79">
              <w:rPr>
                <w:rFonts w:ascii="Verdana" w:hAnsi="Verdana"/>
                <w:bCs/>
                <w:sz w:val="22"/>
                <w:szCs w:val="22"/>
              </w:rPr>
              <w:t xml:space="preserve"> </w:t>
            </w:r>
            <w:r w:rsidR="00840ABF">
              <w:rPr>
                <w:rFonts w:ascii="Verdana" w:hAnsi="Verdana"/>
                <w:bCs/>
                <w:sz w:val="22"/>
                <w:szCs w:val="22"/>
              </w:rPr>
              <w:t>face-to-face</w:t>
            </w:r>
            <w:r w:rsidR="00174C79">
              <w:rPr>
                <w:rFonts w:ascii="Verdana" w:hAnsi="Verdana"/>
                <w:bCs/>
                <w:sz w:val="22"/>
                <w:szCs w:val="22"/>
              </w:rPr>
              <w:t xml:space="preserve"> appts</w:t>
            </w:r>
            <w:r w:rsidR="00F25E5E">
              <w:rPr>
                <w:rFonts w:ascii="Verdana" w:hAnsi="Verdana"/>
                <w:bCs/>
                <w:sz w:val="22"/>
                <w:szCs w:val="22"/>
              </w:rPr>
              <w:t>.</w:t>
            </w:r>
            <w:r w:rsidR="00076F5F" w:rsidRPr="00C445C0">
              <w:rPr>
                <w:rFonts w:ascii="Verdana" w:hAnsi="Verdana"/>
                <w:b/>
                <w:sz w:val="22"/>
                <w:szCs w:val="22"/>
              </w:rPr>
              <w:br/>
            </w:r>
          </w:p>
          <w:p w14:paraId="3604B0F3" w14:textId="61637D05" w:rsidR="00794F7E" w:rsidRPr="0077040E" w:rsidRDefault="00794F7E" w:rsidP="00CE3B89">
            <w:pPr>
              <w:pStyle w:val="ListParagraph"/>
              <w:numPr>
                <w:ilvl w:val="0"/>
                <w:numId w:val="6"/>
              </w:numPr>
              <w:rPr>
                <w:rFonts w:ascii="Verdana" w:hAnsi="Verdana"/>
                <w:bCs/>
                <w:sz w:val="22"/>
                <w:szCs w:val="22"/>
              </w:rPr>
            </w:pPr>
            <w:r w:rsidRPr="0077040E">
              <w:rPr>
                <w:rFonts w:ascii="Verdana" w:hAnsi="Verdana"/>
                <w:b/>
                <w:sz w:val="22"/>
                <w:szCs w:val="22"/>
              </w:rPr>
              <w:t>Paperless by August update</w:t>
            </w:r>
            <w:r w:rsidRPr="0077040E">
              <w:rPr>
                <w:rFonts w:ascii="Verdana" w:hAnsi="Verdana"/>
                <w:bCs/>
                <w:sz w:val="22"/>
                <w:szCs w:val="22"/>
              </w:rPr>
              <w:t xml:space="preserve">: Initially had 7,400 patients without an email address recorded, 2 lots of texts have been sent out. Last report carried out 24.06.24, 5,750 patients still remain without an </w:t>
            </w:r>
            <w:r w:rsidRPr="0077040E">
              <w:rPr>
                <w:rFonts w:ascii="Verdana" w:hAnsi="Verdana"/>
                <w:bCs/>
                <w:sz w:val="22"/>
                <w:szCs w:val="22"/>
              </w:rPr>
              <w:lastRenderedPageBreak/>
              <w:t>address. 110 declined to have email listed so still a quite a number to chase.</w:t>
            </w:r>
          </w:p>
          <w:p w14:paraId="64FBCCAA" w14:textId="77777777" w:rsidR="00794F7E" w:rsidRPr="0077040E" w:rsidRDefault="00794F7E" w:rsidP="00794F7E">
            <w:pPr>
              <w:pStyle w:val="ListParagraph"/>
              <w:rPr>
                <w:rFonts w:ascii="Verdana" w:hAnsi="Verdana"/>
                <w:bCs/>
                <w:sz w:val="22"/>
                <w:szCs w:val="22"/>
              </w:rPr>
            </w:pPr>
          </w:p>
          <w:p w14:paraId="1A051F14" w14:textId="29E98252" w:rsidR="00076F5F" w:rsidRPr="0077040E" w:rsidRDefault="00794F7E" w:rsidP="00794F7E">
            <w:pPr>
              <w:pStyle w:val="ListParagraph"/>
              <w:numPr>
                <w:ilvl w:val="0"/>
                <w:numId w:val="7"/>
              </w:numPr>
              <w:rPr>
                <w:rFonts w:ascii="Verdana" w:hAnsi="Verdana"/>
                <w:b/>
                <w:sz w:val="22"/>
                <w:szCs w:val="22"/>
              </w:rPr>
            </w:pPr>
            <w:r w:rsidRPr="0077040E">
              <w:rPr>
                <w:rFonts w:ascii="Verdana" w:hAnsi="Verdana"/>
                <w:b/>
                <w:sz w:val="22"/>
                <w:szCs w:val="22"/>
              </w:rPr>
              <w:t>Future PCN Presentation – Veterans update</w:t>
            </w:r>
            <w:r w:rsidR="00076F5F" w:rsidRPr="0077040E">
              <w:rPr>
                <w:rFonts w:ascii="Verdana" w:hAnsi="Verdana"/>
                <w:b/>
                <w:sz w:val="22"/>
                <w:szCs w:val="22"/>
              </w:rPr>
              <w:br/>
            </w:r>
            <w:r w:rsidR="00076F5F" w:rsidRPr="0077040E">
              <w:rPr>
                <w:rFonts w:ascii="Verdana" w:hAnsi="Verdana"/>
                <w:b/>
                <w:sz w:val="22"/>
                <w:szCs w:val="22"/>
              </w:rPr>
              <w:br/>
            </w:r>
            <w:r w:rsidR="00F64483" w:rsidRPr="00F64483">
              <w:rPr>
                <w:rFonts w:ascii="Verdana" w:hAnsi="Verdana"/>
                <w:bCs/>
                <w:sz w:val="22"/>
                <w:szCs w:val="22"/>
              </w:rPr>
              <w:t xml:space="preserve">Ron and the working PCN/PPG group has discussed the potential Veterans presentation. This is ongoing.  It is tricky to know how to source this </w:t>
            </w:r>
            <w:r w:rsidR="00F64483">
              <w:rPr>
                <w:rFonts w:ascii="Verdana" w:hAnsi="Verdana"/>
                <w:bCs/>
                <w:sz w:val="22"/>
                <w:szCs w:val="22"/>
              </w:rPr>
              <w:t>‘</w:t>
            </w:r>
            <w:r w:rsidR="00F64483" w:rsidRPr="00F64483">
              <w:rPr>
                <w:rFonts w:ascii="Verdana" w:hAnsi="Verdana"/>
                <w:bCs/>
                <w:sz w:val="22"/>
                <w:szCs w:val="22"/>
              </w:rPr>
              <w:t>patient group</w:t>
            </w:r>
            <w:r w:rsidR="00F64483">
              <w:rPr>
                <w:rFonts w:ascii="Verdana" w:hAnsi="Verdana"/>
                <w:bCs/>
                <w:sz w:val="22"/>
                <w:szCs w:val="22"/>
              </w:rPr>
              <w:t>’</w:t>
            </w:r>
            <w:r w:rsidR="00F64483" w:rsidRPr="00F64483">
              <w:rPr>
                <w:rFonts w:ascii="Verdana" w:hAnsi="Verdana"/>
                <w:bCs/>
                <w:sz w:val="22"/>
                <w:szCs w:val="22"/>
              </w:rPr>
              <w:t xml:space="preserve"> as not all veterans are known about</w:t>
            </w:r>
            <w:r w:rsidR="00482313">
              <w:rPr>
                <w:rFonts w:ascii="Verdana" w:hAnsi="Verdana"/>
                <w:bCs/>
                <w:sz w:val="22"/>
                <w:szCs w:val="22"/>
              </w:rPr>
              <w:t>.</w:t>
            </w:r>
            <w:r w:rsidR="00F64483" w:rsidRPr="00F64483">
              <w:rPr>
                <w:rFonts w:ascii="Verdana" w:hAnsi="Verdana"/>
                <w:bCs/>
                <w:sz w:val="22"/>
                <w:szCs w:val="22"/>
              </w:rPr>
              <w:t xml:space="preserve">  Further discussions </w:t>
            </w:r>
            <w:r w:rsidR="00F64483">
              <w:rPr>
                <w:rFonts w:ascii="Verdana" w:hAnsi="Verdana"/>
                <w:bCs/>
                <w:sz w:val="22"/>
                <w:szCs w:val="22"/>
              </w:rPr>
              <w:t>are continuing with this.</w:t>
            </w:r>
            <w:r w:rsidR="00076F5F" w:rsidRPr="0077040E">
              <w:rPr>
                <w:rFonts w:ascii="Verdana" w:hAnsi="Verdana"/>
                <w:b/>
                <w:sz w:val="22"/>
                <w:szCs w:val="22"/>
              </w:rPr>
              <w:br/>
            </w:r>
          </w:p>
          <w:p w14:paraId="7AF35ABD" w14:textId="77777777" w:rsidR="00482313" w:rsidRPr="00482313" w:rsidRDefault="00076F5F" w:rsidP="00794F7E">
            <w:pPr>
              <w:pStyle w:val="ListParagraph"/>
              <w:numPr>
                <w:ilvl w:val="0"/>
                <w:numId w:val="7"/>
              </w:numPr>
              <w:rPr>
                <w:rFonts w:ascii="Verdana" w:hAnsi="Verdana"/>
                <w:b/>
                <w:sz w:val="22"/>
                <w:szCs w:val="22"/>
              </w:rPr>
            </w:pPr>
            <w:r w:rsidRPr="0077040E">
              <w:rPr>
                <w:rFonts w:ascii="Verdana" w:hAnsi="Verdana"/>
                <w:b/>
                <w:sz w:val="22"/>
                <w:szCs w:val="22"/>
              </w:rPr>
              <w:t>Stevenage Day / SSPCN Stall Update</w:t>
            </w:r>
          </w:p>
          <w:p w14:paraId="39248A04" w14:textId="0C8AFF1F" w:rsidR="00794F7E" w:rsidRPr="00482313" w:rsidRDefault="00482313" w:rsidP="00482313">
            <w:pPr>
              <w:pStyle w:val="ListParagraph"/>
              <w:rPr>
                <w:rFonts w:ascii="Verdana" w:hAnsi="Verdana"/>
                <w:b/>
                <w:sz w:val="22"/>
                <w:szCs w:val="22"/>
              </w:rPr>
            </w:pPr>
            <w:r>
              <w:rPr>
                <w:rFonts w:ascii="Verdana" w:hAnsi="Verdana"/>
                <w:bCs/>
                <w:sz w:val="22"/>
                <w:szCs w:val="22"/>
              </w:rPr>
              <w:t xml:space="preserve">It was felt that it could have been better if we have something to offer, in addition to leaflets. </w:t>
            </w:r>
            <w:r w:rsidR="00F64483" w:rsidRPr="00482313">
              <w:rPr>
                <w:rFonts w:ascii="Verdana" w:hAnsi="Verdana"/>
                <w:bCs/>
                <w:sz w:val="22"/>
                <w:szCs w:val="22"/>
              </w:rPr>
              <w:t>Not many people approached the tent</w:t>
            </w:r>
            <w:r>
              <w:rPr>
                <w:rFonts w:ascii="Verdana" w:hAnsi="Verdana"/>
                <w:bCs/>
                <w:sz w:val="22"/>
                <w:szCs w:val="22"/>
              </w:rPr>
              <w:t xml:space="preserve">. </w:t>
            </w:r>
            <w:r w:rsidR="00F64483" w:rsidRPr="00482313">
              <w:rPr>
                <w:rFonts w:ascii="Verdana" w:hAnsi="Verdana"/>
                <w:bCs/>
                <w:sz w:val="22"/>
                <w:szCs w:val="22"/>
              </w:rPr>
              <w:t xml:space="preserve">It was felt the PPG should have another go next year but only if there is something that can be offered to the public, an activity or something health related to attract people to the tent and then PPG can be promoted to them to try and gain more members.  If the activity was health related i.e. BPs, then a clinician will need to be in attendance. </w:t>
            </w:r>
            <w:r w:rsidR="00076F5F" w:rsidRPr="00482313">
              <w:rPr>
                <w:rFonts w:ascii="Verdana" w:hAnsi="Verdana"/>
                <w:bCs/>
                <w:sz w:val="22"/>
                <w:szCs w:val="22"/>
              </w:rPr>
              <w:br/>
            </w:r>
          </w:p>
          <w:p w14:paraId="01D85FAC" w14:textId="53A77CB8" w:rsidR="00794F7E" w:rsidRDefault="00794F7E" w:rsidP="00F64483">
            <w:pPr>
              <w:pStyle w:val="ListParagraph"/>
              <w:numPr>
                <w:ilvl w:val="0"/>
                <w:numId w:val="7"/>
              </w:numPr>
              <w:rPr>
                <w:rFonts w:ascii="Verdana" w:hAnsi="Verdana"/>
                <w:sz w:val="22"/>
                <w:szCs w:val="22"/>
              </w:rPr>
            </w:pPr>
            <w:r w:rsidRPr="0077040E">
              <w:rPr>
                <w:rFonts w:ascii="Verdana" w:hAnsi="Verdana"/>
                <w:b/>
                <w:sz w:val="22"/>
                <w:szCs w:val="22"/>
              </w:rPr>
              <w:t>PPG Banner to be renewed</w:t>
            </w:r>
            <w:r w:rsidRPr="0077040E">
              <w:rPr>
                <w:rFonts w:ascii="Verdana" w:hAnsi="Verdana"/>
                <w:bCs/>
                <w:sz w:val="22"/>
                <w:szCs w:val="22"/>
              </w:rPr>
              <w:t xml:space="preserve"> –</w:t>
            </w:r>
            <w:r w:rsidR="00F64483">
              <w:rPr>
                <w:rFonts w:ascii="Verdana" w:hAnsi="Verdana"/>
                <w:bCs/>
                <w:sz w:val="22"/>
                <w:szCs w:val="22"/>
              </w:rPr>
              <w:t xml:space="preserve"> working progress.  There is a </w:t>
            </w:r>
            <w:r w:rsidR="00F25E5E">
              <w:rPr>
                <w:rFonts w:ascii="Verdana" w:hAnsi="Verdana"/>
                <w:bCs/>
                <w:sz w:val="22"/>
                <w:szCs w:val="22"/>
              </w:rPr>
              <w:t xml:space="preserve">new </w:t>
            </w:r>
            <w:r w:rsidR="00F64483">
              <w:rPr>
                <w:rFonts w:ascii="Verdana" w:hAnsi="Verdana"/>
                <w:bCs/>
                <w:sz w:val="22"/>
                <w:szCs w:val="22"/>
              </w:rPr>
              <w:t xml:space="preserve">PCN/PPG banner which was </w:t>
            </w:r>
            <w:r w:rsidR="00784F56">
              <w:rPr>
                <w:rFonts w:ascii="Verdana" w:hAnsi="Verdana"/>
                <w:bCs/>
                <w:sz w:val="22"/>
                <w:szCs w:val="22"/>
              </w:rPr>
              <w:t xml:space="preserve">on show </w:t>
            </w:r>
            <w:r w:rsidR="00F64483">
              <w:rPr>
                <w:rFonts w:ascii="Verdana" w:hAnsi="Verdana"/>
                <w:bCs/>
                <w:sz w:val="22"/>
                <w:szCs w:val="22"/>
              </w:rPr>
              <w:t xml:space="preserve">at the Stevenage Day but the BMC </w:t>
            </w:r>
            <w:r w:rsidR="00784F56">
              <w:rPr>
                <w:rFonts w:ascii="Verdana" w:hAnsi="Verdana"/>
                <w:bCs/>
                <w:sz w:val="22"/>
                <w:szCs w:val="22"/>
              </w:rPr>
              <w:t xml:space="preserve">PPG one </w:t>
            </w:r>
            <w:r w:rsidR="00F64483">
              <w:rPr>
                <w:rFonts w:ascii="Verdana" w:hAnsi="Verdana"/>
                <w:bCs/>
                <w:sz w:val="22"/>
                <w:szCs w:val="22"/>
              </w:rPr>
              <w:t>still needs updating – pending.</w:t>
            </w:r>
            <w:r w:rsidR="00076F5F" w:rsidRPr="0077040E">
              <w:rPr>
                <w:rFonts w:ascii="Verdana" w:hAnsi="Verdana"/>
                <w:sz w:val="22"/>
                <w:szCs w:val="22"/>
              </w:rPr>
              <w:br/>
            </w:r>
          </w:p>
          <w:p w14:paraId="51AAD250" w14:textId="77777777" w:rsidR="00FD3A5C" w:rsidRPr="00FD3A5C" w:rsidRDefault="00FD3A5C" w:rsidP="00FD3A5C">
            <w:pPr>
              <w:pStyle w:val="ListParagraph"/>
              <w:numPr>
                <w:ilvl w:val="0"/>
                <w:numId w:val="7"/>
              </w:numPr>
              <w:rPr>
                <w:rFonts w:ascii="Verdana" w:hAnsi="Verdana"/>
                <w:sz w:val="22"/>
                <w:szCs w:val="22"/>
              </w:rPr>
            </w:pPr>
            <w:r w:rsidRPr="00FD3A5C">
              <w:rPr>
                <w:rFonts w:ascii="Verdana" w:hAnsi="Verdana"/>
                <w:b/>
                <w:bCs/>
                <w:sz w:val="22"/>
                <w:szCs w:val="22"/>
              </w:rPr>
              <w:t>Suggestions last meeting re more PPG Representatives</w:t>
            </w:r>
            <w:r w:rsidRPr="00FD3A5C">
              <w:rPr>
                <w:rFonts w:ascii="Verdana" w:hAnsi="Verdana"/>
                <w:sz w:val="22"/>
                <w:szCs w:val="22"/>
              </w:rPr>
              <w:t>:</w:t>
            </w:r>
          </w:p>
          <w:p w14:paraId="0D4A4DC8" w14:textId="77777777" w:rsidR="00FD3A5C" w:rsidRDefault="00FD3A5C" w:rsidP="00FD3A5C">
            <w:pPr>
              <w:rPr>
                <w:rFonts w:ascii="Verdana" w:hAnsi="Verdana"/>
                <w:sz w:val="22"/>
                <w:szCs w:val="22"/>
              </w:rPr>
            </w:pPr>
          </w:p>
          <w:p w14:paraId="6C568E9F" w14:textId="28502A11" w:rsidR="00FD3A5C" w:rsidRPr="00174C79" w:rsidRDefault="00FD3A5C" w:rsidP="00FD3A5C">
            <w:pPr>
              <w:pStyle w:val="ListParagraph"/>
              <w:spacing w:after="200" w:line="276" w:lineRule="auto"/>
              <w:rPr>
                <w:rFonts w:ascii="Verdana" w:hAnsi="Verdana"/>
                <w:i/>
                <w:iCs/>
                <w:sz w:val="20"/>
                <w:szCs w:val="20"/>
              </w:rPr>
            </w:pPr>
            <w:r w:rsidRPr="00174C79">
              <w:rPr>
                <w:rFonts w:ascii="Verdana" w:hAnsi="Verdana"/>
                <w:i/>
                <w:iCs/>
                <w:sz w:val="20"/>
                <w:szCs w:val="20"/>
              </w:rPr>
              <w:t>Advertise the PPG group at the presentations</w:t>
            </w:r>
          </w:p>
          <w:p w14:paraId="4FAA5CC7" w14:textId="77777777" w:rsidR="00FD3A5C" w:rsidRPr="00174C79" w:rsidRDefault="00FD3A5C" w:rsidP="00FD3A5C">
            <w:pPr>
              <w:pStyle w:val="ListParagraph"/>
              <w:spacing w:after="200" w:line="276" w:lineRule="auto"/>
              <w:rPr>
                <w:rFonts w:ascii="Verdana" w:hAnsi="Verdana"/>
                <w:i/>
                <w:iCs/>
                <w:sz w:val="20"/>
                <w:szCs w:val="20"/>
              </w:rPr>
            </w:pPr>
            <w:r w:rsidRPr="00174C79">
              <w:rPr>
                <w:rFonts w:ascii="Verdana" w:hAnsi="Verdana"/>
                <w:i/>
                <w:iCs/>
                <w:sz w:val="20"/>
                <w:szCs w:val="20"/>
              </w:rPr>
              <w:t>Hand out leaflets / flyers at events</w:t>
            </w:r>
          </w:p>
          <w:p w14:paraId="55B6113D" w14:textId="77777777" w:rsidR="00FD3A5C" w:rsidRPr="00174C79" w:rsidRDefault="00FD3A5C" w:rsidP="00FD3A5C">
            <w:pPr>
              <w:pStyle w:val="ListParagraph"/>
              <w:spacing w:after="200" w:line="276" w:lineRule="auto"/>
              <w:rPr>
                <w:rFonts w:ascii="Verdana" w:hAnsi="Verdana"/>
                <w:i/>
                <w:iCs/>
                <w:sz w:val="20"/>
                <w:szCs w:val="20"/>
              </w:rPr>
            </w:pPr>
            <w:r w:rsidRPr="00174C79">
              <w:rPr>
                <w:rFonts w:ascii="Verdana" w:hAnsi="Verdana"/>
                <w:i/>
                <w:iCs/>
                <w:sz w:val="20"/>
                <w:szCs w:val="20"/>
              </w:rPr>
              <w:t>Ask the youth major of Stevenage to promote</w:t>
            </w:r>
          </w:p>
          <w:p w14:paraId="44C02DEC" w14:textId="77777777" w:rsidR="00FD3A5C" w:rsidRPr="00174C79" w:rsidRDefault="00FD3A5C" w:rsidP="00FD3A5C">
            <w:pPr>
              <w:pStyle w:val="ListParagraph"/>
              <w:spacing w:after="200" w:line="276" w:lineRule="auto"/>
              <w:rPr>
                <w:rFonts w:ascii="Verdana" w:hAnsi="Verdana"/>
                <w:i/>
                <w:iCs/>
                <w:sz w:val="20"/>
                <w:szCs w:val="20"/>
              </w:rPr>
            </w:pPr>
            <w:r w:rsidRPr="00174C79">
              <w:rPr>
                <w:rFonts w:ascii="Verdana" w:hAnsi="Verdana"/>
                <w:i/>
                <w:iCs/>
                <w:sz w:val="20"/>
                <w:szCs w:val="20"/>
              </w:rPr>
              <w:t>Advertise at Salvation Army Groups</w:t>
            </w:r>
          </w:p>
          <w:p w14:paraId="1BAE8BA1" w14:textId="63694262" w:rsidR="00FD3A5C" w:rsidRPr="00174C79" w:rsidRDefault="00FD3A5C" w:rsidP="00FD3A5C">
            <w:pPr>
              <w:pStyle w:val="ListParagraph"/>
              <w:spacing w:after="200" w:line="276" w:lineRule="auto"/>
              <w:rPr>
                <w:rFonts w:ascii="Verdana" w:hAnsi="Verdana"/>
                <w:i/>
                <w:iCs/>
                <w:sz w:val="20"/>
                <w:szCs w:val="20"/>
              </w:rPr>
            </w:pPr>
            <w:r w:rsidRPr="00174C79">
              <w:rPr>
                <w:rFonts w:ascii="Verdana" w:hAnsi="Verdana"/>
                <w:i/>
                <w:iCs/>
                <w:sz w:val="20"/>
                <w:szCs w:val="20"/>
              </w:rPr>
              <w:t>Doctors to promote to patients whilst have them in consultations</w:t>
            </w:r>
          </w:p>
          <w:p w14:paraId="122F719D" w14:textId="77777777" w:rsidR="00FD3A5C" w:rsidRPr="00174C79" w:rsidRDefault="00FD3A5C" w:rsidP="00FD3A5C">
            <w:pPr>
              <w:pStyle w:val="ListParagraph"/>
              <w:spacing w:after="200" w:line="276" w:lineRule="auto"/>
              <w:rPr>
                <w:rFonts w:ascii="Verdana" w:hAnsi="Verdana"/>
                <w:i/>
                <w:iCs/>
                <w:sz w:val="20"/>
                <w:szCs w:val="20"/>
              </w:rPr>
            </w:pPr>
            <w:r w:rsidRPr="00174C79">
              <w:rPr>
                <w:rFonts w:ascii="Verdana" w:hAnsi="Verdana"/>
                <w:i/>
                <w:iCs/>
                <w:sz w:val="20"/>
                <w:szCs w:val="20"/>
              </w:rPr>
              <w:t>Gay/pride / religion groups</w:t>
            </w:r>
          </w:p>
          <w:p w14:paraId="41264A82" w14:textId="77777777" w:rsidR="00FD3A5C" w:rsidRPr="00174C79" w:rsidRDefault="00FD3A5C" w:rsidP="00FD3A5C">
            <w:pPr>
              <w:pStyle w:val="ListParagraph"/>
              <w:spacing w:after="200" w:line="276" w:lineRule="auto"/>
              <w:rPr>
                <w:rFonts w:ascii="Verdana" w:hAnsi="Verdana"/>
                <w:i/>
                <w:iCs/>
                <w:sz w:val="20"/>
                <w:szCs w:val="20"/>
              </w:rPr>
            </w:pPr>
            <w:r w:rsidRPr="00174C79">
              <w:rPr>
                <w:rFonts w:ascii="Verdana" w:hAnsi="Verdana"/>
                <w:i/>
                <w:iCs/>
                <w:sz w:val="20"/>
                <w:szCs w:val="20"/>
              </w:rPr>
              <w:t>Colleges / schools</w:t>
            </w:r>
          </w:p>
          <w:p w14:paraId="75053916" w14:textId="77777777" w:rsidR="00FD3A5C" w:rsidRPr="00174C79" w:rsidRDefault="00FD3A5C" w:rsidP="00FD3A5C">
            <w:pPr>
              <w:pStyle w:val="ListParagraph"/>
              <w:spacing w:after="200" w:line="276" w:lineRule="auto"/>
              <w:rPr>
                <w:rFonts w:ascii="Verdana" w:hAnsi="Verdana"/>
                <w:i/>
                <w:iCs/>
                <w:sz w:val="20"/>
                <w:szCs w:val="20"/>
              </w:rPr>
            </w:pPr>
            <w:r w:rsidRPr="00174C79">
              <w:rPr>
                <w:rFonts w:ascii="Verdana" w:hAnsi="Verdana"/>
                <w:i/>
                <w:iCs/>
                <w:sz w:val="20"/>
                <w:szCs w:val="20"/>
              </w:rPr>
              <w:t>Promote at the Stevenage Day</w:t>
            </w:r>
          </w:p>
          <w:p w14:paraId="6F640D0B" w14:textId="65B98B09" w:rsidR="00FD3A5C" w:rsidRDefault="00F25E5E" w:rsidP="00FD3A5C">
            <w:pPr>
              <w:rPr>
                <w:rFonts w:ascii="Verdana" w:hAnsi="Verdana"/>
                <w:sz w:val="22"/>
                <w:szCs w:val="22"/>
              </w:rPr>
            </w:pPr>
            <w:r>
              <w:rPr>
                <w:rFonts w:ascii="Verdana" w:hAnsi="Verdana"/>
                <w:sz w:val="22"/>
                <w:szCs w:val="22"/>
              </w:rPr>
              <w:t xml:space="preserve">AS </w:t>
            </w:r>
            <w:r w:rsidR="00840ABF">
              <w:rPr>
                <w:rFonts w:ascii="Verdana" w:hAnsi="Verdana"/>
                <w:sz w:val="22"/>
                <w:szCs w:val="22"/>
              </w:rPr>
              <w:t>asked</w:t>
            </w:r>
            <w:r w:rsidR="00FD3A5C">
              <w:rPr>
                <w:rFonts w:ascii="Verdana" w:hAnsi="Verdana"/>
                <w:sz w:val="22"/>
                <w:szCs w:val="22"/>
              </w:rPr>
              <w:t xml:space="preserve"> who is going to work on this?  RW as chair is already doing a huge amount for PPG.  No other offers to take lead at the meeting. </w:t>
            </w:r>
          </w:p>
          <w:p w14:paraId="408B4D22" w14:textId="115BB372" w:rsidR="00FD3A5C" w:rsidRPr="00FD3A5C" w:rsidRDefault="00FD3A5C" w:rsidP="00FD3A5C">
            <w:pPr>
              <w:rPr>
                <w:rFonts w:ascii="Verdana" w:hAnsi="Verdana"/>
                <w:sz w:val="22"/>
                <w:szCs w:val="22"/>
              </w:rPr>
            </w:pPr>
          </w:p>
        </w:tc>
        <w:tc>
          <w:tcPr>
            <w:tcW w:w="1299" w:type="dxa"/>
          </w:tcPr>
          <w:p w14:paraId="3B1AF588" w14:textId="77777777" w:rsidR="00794F7E" w:rsidRPr="00541D45" w:rsidRDefault="00794F7E" w:rsidP="00943E9A">
            <w:pPr>
              <w:jc w:val="center"/>
              <w:rPr>
                <w:rFonts w:ascii="Century Gothic" w:hAnsi="Century Gothic"/>
                <w:sz w:val="22"/>
                <w:szCs w:val="22"/>
              </w:rPr>
            </w:pPr>
          </w:p>
          <w:p w14:paraId="412C4FE8" w14:textId="77777777" w:rsidR="00794F7E" w:rsidRPr="00541D45" w:rsidRDefault="00794F7E" w:rsidP="00943E9A">
            <w:pPr>
              <w:jc w:val="center"/>
              <w:rPr>
                <w:rFonts w:ascii="Century Gothic" w:hAnsi="Century Gothic"/>
                <w:sz w:val="22"/>
                <w:szCs w:val="22"/>
              </w:rPr>
            </w:pPr>
          </w:p>
          <w:p w14:paraId="6C7D6BA6" w14:textId="77777777" w:rsidR="00794F7E" w:rsidRDefault="00794F7E" w:rsidP="00943E9A">
            <w:pPr>
              <w:jc w:val="center"/>
              <w:rPr>
                <w:rFonts w:ascii="Century Gothic" w:hAnsi="Century Gothic"/>
                <w:sz w:val="22"/>
                <w:szCs w:val="22"/>
              </w:rPr>
            </w:pPr>
          </w:p>
          <w:p w14:paraId="314D3EFA" w14:textId="77777777" w:rsidR="00943E9A" w:rsidRDefault="00943E9A" w:rsidP="00943E9A">
            <w:pPr>
              <w:jc w:val="center"/>
              <w:rPr>
                <w:rFonts w:ascii="Century Gothic" w:hAnsi="Century Gothic"/>
                <w:sz w:val="22"/>
                <w:szCs w:val="22"/>
              </w:rPr>
            </w:pPr>
          </w:p>
          <w:p w14:paraId="70999B82" w14:textId="77777777" w:rsidR="00943E9A" w:rsidRDefault="00943E9A" w:rsidP="00943E9A">
            <w:pPr>
              <w:jc w:val="center"/>
              <w:rPr>
                <w:rFonts w:ascii="Century Gothic" w:hAnsi="Century Gothic"/>
                <w:sz w:val="22"/>
                <w:szCs w:val="22"/>
              </w:rPr>
            </w:pPr>
          </w:p>
          <w:p w14:paraId="39251E86" w14:textId="77777777" w:rsidR="00943E9A" w:rsidRDefault="00943E9A" w:rsidP="00943E9A">
            <w:pPr>
              <w:jc w:val="center"/>
              <w:rPr>
                <w:rFonts w:ascii="Century Gothic" w:hAnsi="Century Gothic"/>
                <w:sz w:val="22"/>
                <w:szCs w:val="22"/>
              </w:rPr>
            </w:pPr>
          </w:p>
          <w:p w14:paraId="0109203E" w14:textId="77777777" w:rsidR="00943E9A" w:rsidRDefault="00943E9A" w:rsidP="00943E9A">
            <w:pPr>
              <w:jc w:val="center"/>
              <w:rPr>
                <w:rFonts w:ascii="Century Gothic" w:hAnsi="Century Gothic"/>
                <w:sz w:val="22"/>
                <w:szCs w:val="22"/>
              </w:rPr>
            </w:pPr>
          </w:p>
          <w:p w14:paraId="21CD6015" w14:textId="77777777" w:rsidR="00943E9A" w:rsidRDefault="00943E9A" w:rsidP="00943E9A">
            <w:pPr>
              <w:jc w:val="center"/>
              <w:rPr>
                <w:rFonts w:ascii="Century Gothic" w:hAnsi="Century Gothic"/>
                <w:sz w:val="22"/>
                <w:szCs w:val="22"/>
              </w:rPr>
            </w:pPr>
          </w:p>
          <w:p w14:paraId="15B5C0A3" w14:textId="77777777" w:rsidR="00943E9A" w:rsidRDefault="00943E9A" w:rsidP="00943E9A">
            <w:pPr>
              <w:jc w:val="center"/>
              <w:rPr>
                <w:rFonts w:ascii="Century Gothic" w:hAnsi="Century Gothic"/>
                <w:sz w:val="22"/>
                <w:szCs w:val="22"/>
              </w:rPr>
            </w:pPr>
          </w:p>
          <w:p w14:paraId="75C92D1B" w14:textId="77777777" w:rsidR="00943E9A" w:rsidRDefault="00943E9A" w:rsidP="00943E9A">
            <w:pPr>
              <w:jc w:val="center"/>
              <w:rPr>
                <w:rFonts w:ascii="Century Gothic" w:hAnsi="Century Gothic"/>
                <w:sz w:val="22"/>
                <w:szCs w:val="22"/>
              </w:rPr>
            </w:pPr>
          </w:p>
          <w:p w14:paraId="0C05F7E9" w14:textId="77777777" w:rsidR="00943E9A" w:rsidRDefault="00943E9A" w:rsidP="00943E9A">
            <w:pPr>
              <w:jc w:val="center"/>
              <w:rPr>
                <w:rFonts w:ascii="Century Gothic" w:hAnsi="Century Gothic"/>
                <w:sz w:val="22"/>
                <w:szCs w:val="22"/>
              </w:rPr>
            </w:pPr>
          </w:p>
          <w:p w14:paraId="2D37F34E" w14:textId="77777777" w:rsidR="00943E9A" w:rsidRDefault="00943E9A" w:rsidP="00943E9A">
            <w:pPr>
              <w:jc w:val="center"/>
              <w:rPr>
                <w:rFonts w:ascii="Century Gothic" w:hAnsi="Century Gothic"/>
                <w:sz w:val="22"/>
                <w:szCs w:val="22"/>
              </w:rPr>
            </w:pPr>
          </w:p>
          <w:p w14:paraId="347255A6" w14:textId="77777777" w:rsidR="00943E9A" w:rsidRDefault="00943E9A" w:rsidP="00943E9A">
            <w:pPr>
              <w:jc w:val="center"/>
              <w:rPr>
                <w:rFonts w:ascii="Century Gothic" w:hAnsi="Century Gothic"/>
                <w:sz w:val="22"/>
                <w:szCs w:val="22"/>
              </w:rPr>
            </w:pPr>
          </w:p>
          <w:p w14:paraId="1222550A" w14:textId="77777777" w:rsidR="00943E9A" w:rsidRDefault="00943E9A" w:rsidP="00943E9A">
            <w:pPr>
              <w:jc w:val="center"/>
              <w:rPr>
                <w:rFonts w:ascii="Century Gothic" w:hAnsi="Century Gothic"/>
                <w:sz w:val="22"/>
                <w:szCs w:val="22"/>
              </w:rPr>
            </w:pPr>
          </w:p>
          <w:p w14:paraId="144A36A1" w14:textId="0DCE8D56" w:rsidR="00943E9A" w:rsidRPr="00541D45" w:rsidRDefault="00943E9A" w:rsidP="00943E9A">
            <w:pPr>
              <w:jc w:val="center"/>
              <w:rPr>
                <w:rFonts w:ascii="Century Gothic" w:hAnsi="Century Gothic"/>
                <w:sz w:val="22"/>
                <w:szCs w:val="22"/>
              </w:rPr>
            </w:pPr>
            <w:r>
              <w:rPr>
                <w:rFonts w:ascii="Century Gothic" w:hAnsi="Century Gothic"/>
                <w:sz w:val="22"/>
                <w:szCs w:val="22"/>
              </w:rPr>
              <w:t>AS</w:t>
            </w:r>
          </w:p>
        </w:tc>
      </w:tr>
      <w:tr w:rsidR="00794F7E" w:rsidRPr="00541D45" w14:paraId="343E8C9D" w14:textId="77777777" w:rsidTr="00EB69CB">
        <w:trPr>
          <w:trHeight w:val="88"/>
        </w:trPr>
        <w:tc>
          <w:tcPr>
            <w:tcW w:w="521" w:type="dxa"/>
          </w:tcPr>
          <w:p w14:paraId="09D6D438" w14:textId="30017DE6" w:rsidR="00794F7E" w:rsidRPr="0077040E" w:rsidRDefault="00794F7E" w:rsidP="00794F7E">
            <w:pPr>
              <w:rPr>
                <w:rFonts w:ascii="Verdana" w:hAnsi="Verdana"/>
                <w:sz w:val="22"/>
                <w:szCs w:val="22"/>
              </w:rPr>
            </w:pPr>
            <w:r w:rsidRPr="0077040E">
              <w:rPr>
                <w:rFonts w:ascii="Verdana" w:hAnsi="Verdana"/>
                <w:sz w:val="22"/>
                <w:szCs w:val="22"/>
              </w:rPr>
              <w:t>4.</w:t>
            </w:r>
          </w:p>
          <w:p w14:paraId="11982B2F" w14:textId="77777777" w:rsidR="00794F7E" w:rsidRPr="0077040E" w:rsidRDefault="00794F7E" w:rsidP="00794F7E">
            <w:pPr>
              <w:rPr>
                <w:rFonts w:ascii="Verdana" w:hAnsi="Verdana"/>
                <w:sz w:val="22"/>
                <w:szCs w:val="22"/>
              </w:rPr>
            </w:pPr>
          </w:p>
          <w:p w14:paraId="15BD5E74" w14:textId="77777777" w:rsidR="00794F7E" w:rsidRPr="0077040E" w:rsidRDefault="00794F7E" w:rsidP="00794F7E">
            <w:pPr>
              <w:rPr>
                <w:rFonts w:ascii="Verdana" w:hAnsi="Verdana"/>
                <w:sz w:val="22"/>
                <w:szCs w:val="22"/>
              </w:rPr>
            </w:pPr>
          </w:p>
          <w:p w14:paraId="1CDD3A58" w14:textId="77777777" w:rsidR="00794F7E" w:rsidRPr="0077040E" w:rsidRDefault="00794F7E" w:rsidP="00794F7E">
            <w:pPr>
              <w:rPr>
                <w:rFonts w:ascii="Verdana" w:hAnsi="Verdana"/>
                <w:sz w:val="22"/>
                <w:szCs w:val="22"/>
              </w:rPr>
            </w:pPr>
          </w:p>
          <w:p w14:paraId="6E141044" w14:textId="77777777" w:rsidR="00794F7E" w:rsidRPr="0077040E" w:rsidRDefault="00794F7E" w:rsidP="00794F7E">
            <w:pPr>
              <w:rPr>
                <w:rFonts w:ascii="Verdana" w:hAnsi="Verdana"/>
                <w:sz w:val="22"/>
                <w:szCs w:val="22"/>
              </w:rPr>
            </w:pPr>
          </w:p>
          <w:p w14:paraId="56003F6B" w14:textId="77777777" w:rsidR="00794F7E" w:rsidRPr="0077040E" w:rsidRDefault="00794F7E" w:rsidP="00794F7E">
            <w:pPr>
              <w:rPr>
                <w:rFonts w:ascii="Verdana" w:hAnsi="Verdana"/>
                <w:sz w:val="22"/>
                <w:szCs w:val="22"/>
              </w:rPr>
            </w:pPr>
          </w:p>
        </w:tc>
        <w:tc>
          <w:tcPr>
            <w:tcW w:w="7196" w:type="dxa"/>
          </w:tcPr>
          <w:p w14:paraId="7C69B17C" w14:textId="77777777" w:rsidR="007F1C39" w:rsidRPr="0077040E" w:rsidRDefault="007F1C39" w:rsidP="007F1C39">
            <w:pPr>
              <w:pStyle w:val="xxcontentpasted0"/>
              <w:spacing w:before="0" w:beforeAutospacing="0" w:after="0" w:afterAutospacing="0"/>
              <w:rPr>
                <w:rFonts w:ascii="Verdana" w:hAnsi="Verdana" w:cs="Calibri"/>
                <w:b/>
                <w:bCs/>
                <w:color w:val="000000"/>
                <w:sz w:val="22"/>
                <w:szCs w:val="22"/>
              </w:rPr>
            </w:pPr>
            <w:r w:rsidRPr="0077040E">
              <w:rPr>
                <w:rFonts w:ascii="Verdana" w:hAnsi="Verdana" w:cs="Calibri"/>
                <w:b/>
                <w:bCs/>
                <w:color w:val="000000"/>
                <w:sz w:val="22"/>
                <w:szCs w:val="22"/>
              </w:rPr>
              <w:t>Symonds Green - PCN</w:t>
            </w:r>
          </w:p>
          <w:p w14:paraId="11A43D74" w14:textId="77777777" w:rsidR="00794F7E" w:rsidRPr="0077040E" w:rsidRDefault="00794F7E" w:rsidP="00794F7E">
            <w:pPr>
              <w:rPr>
                <w:rFonts w:ascii="Verdana" w:hAnsi="Verdana"/>
                <w:sz w:val="22"/>
                <w:szCs w:val="22"/>
              </w:rPr>
            </w:pPr>
          </w:p>
          <w:p w14:paraId="1E7157AD" w14:textId="0E0D9513" w:rsidR="007F1C39" w:rsidRPr="0077040E" w:rsidRDefault="007F1C39" w:rsidP="00794F7E">
            <w:pPr>
              <w:rPr>
                <w:rFonts w:ascii="Verdana" w:hAnsi="Verdana"/>
                <w:sz w:val="22"/>
                <w:szCs w:val="22"/>
              </w:rPr>
            </w:pPr>
            <w:r w:rsidRPr="0077040E">
              <w:rPr>
                <w:rFonts w:ascii="Verdana" w:hAnsi="Verdana"/>
                <w:sz w:val="22"/>
                <w:szCs w:val="22"/>
              </w:rPr>
              <w:t xml:space="preserve">Allison informed the </w:t>
            </w:r>
            <w:r w:rsidR="00F25E5E" w:rsidRPr="0077040E">
              <w:rPr>
                <w:rFonts w:ascii="Verdana" w:hAnsi="Verdana"/>
                <w:sz w:val="22"/>
                <w:szCs w:val="22"/>
              </w:rPr>
              <w:t>g</w:t>
            </w:r>
            <w:r w:rsidR="00F25E5E">
              <w:rPr>
                <w:rFonts w:ascii="Verdana" w:hAnsi="Verdana"/>
                <w:sz w:val="22"/>
                <w:szCs w:val="22"/>
              </w:rPr>
              <w:t>r</w:t>
            </w:r>
            <w:r w:rsidR="00F25E5E" w:rsidRPr="0077040E">
              <w:rPr>
                <w:rFonts w:ascii="Verdana" w:hAnsi="Verdana"/>
                <w:sz w:val="22"/>
                <w:szCs w:val="22"/>
              </w:rPr>
              <w:t>oup</w:t>
            </w:r>
            <w:r w:rsidRPr="0077040E">
              <w:rPr>
                <w:rFonts w:ascii="Verdana" w:hAnsi="Verdana"/>
                <w:sz w:val="22"/>
                <w:szCs w:val="22"/>
              </w:rPr>
              <w:t xml:space="preserve"> Symonds Green Surgery has now joined the Stevenage South PCN.  This now increases the PCN patient list to 65,000.</w:t>
            </w:r>
          </w:p>
        </w:tc>
        <w:tc>
          <w:tcPr>
            <w:tcW w:w="1299" w:type="dxa"/>
          </w:tcPr>
          <w:p w14:paraId="7D3D504D" w14:textId="4899AFE0" w:rsidR="00794F7E" w:rsidRPr="00541D45" w:rsidRDefault="00794F7E" w:rsidP="00794F7E">
            <w:pPr>
              <w:rPr>
                <w:rFonts w:ascii="Century Gothic" w:hAnsi="Century Gothic"/>
                <w:sz w:val="22"/>
                <w:szCs w:val="22"/>
              </w:rPr>
            </w:pPr>
          </w:p>
        </w:tc>
      </w:tr>
      <w:tr w:rsidR="007F1C39" w:rsidRPr="00541D45" w14:paraId="7DE20E30" w14:textId="77777777" w:rsidTr="00EB69CB">
        <w:trPr>
          <w:trHeight w:val="88"/>
        </w:trPr>
        <w:tc>
          <w:tcPr>
            <w:tcW w:w="521" w:type="dxa"/>
          </w:tcPr>
          <w:p w14:paraId="7772C7F7" w14:textId="51449139" w:rsidR="007F1C39" w:rsidRPr="0077040E" w:rsidRDefault="007F1C39" w:rsidP="007F1C39">
            <w:pPr>
              <w:rPr>
                <w:rFonts w:ascii="Verdana" w:hAnsi="Verdana"/>
                <w:sz w:val="22"/>
                <w:szCs w:val="22"/>
              </w:rPr>
            </w:pPr>
            <w:r w:rsidRPr="0077040E">
              <w:rPr>
                <w:rFonts w:ascii="Verdana" w:hAnsi="Verdana"/>
                <w:sz w:val="22"/>
                <w:szCs w:val="22"/>
              </w:rPr>
              <w:t>5.</w:t>
            </w:r>
          </w:p>
        </w:tc>
        <w:tc>
          <w:tcPr>
            <w:tcW w:w="7196" w:type="dxa"/>
          </w:tcPr>
          <w:p w14:paraId="003B8B22" w14:textId="77777777" w:rsidR="007F1C39" w:rsidRPr="0077040E" w:rsidRDefault="007F1C39" w:rsidP="007F1C39">
            <w:pPr>
              <w:textAlignment w:val="baseline"/>
              <w:rPr>
                <w:rFonts w:ascii="Verdana" w:hAnsi="Verdana"/>
                <w:b/>
                <w:bCs/>
                <w:sz w:val="22"/>
                <w:szCs w:val="22"/>
              </w:rPr>
            </w:pPr>
            <w:r w:rsidRPr="0077040E">
              <w:rPr>
                <w:rFonts w:ascii="Verdana" w:hAnsi="Verdana"/>
                <w:b/>
                <w:bCs/>
                <w:sz w:val="22"/>
                <w:szCs w:val="22"/>
              </w:rPr>
              <w:t>GP Funding Discussion</w:t>
            </w:r>
          </w:p>
          <w:p w14:paraId="6F272D0C" w14:textId="77777777" w:rsidR="007F1C39" w:rsidRPr="0077040E" w:rsidRDefault="007F1C39" w:rsidP="007F1C39">
            <w:pPr>
              <w:pStyle w:val="xmsonormal"/>
              <w:shd w:val="clear" w:color="auto" w:fill="FFFFFF"/>
              <w:spacing w:before="0" w:beforeAutospacing="0" w:after="0" w:afterAutospacing="0"/>
              <w:textAlignment w:val="baseline"/>
              <w:rPr>
                <w:rFonts w:ascii="Verdana" w:hAnsi="Verdana"/>
                <w:sz w:val="22"/>
                <w:szCs w:val="22"/>
              </w:rPr>
            </w:pPr>
          </w:p>
          <w:p w14:paraId="26F78499" w14:textId="1BD359EE" w:rsidR="007F1C39" w:rsidRPr="0077040E" w:rsidRDefault="007F1C39" w:rsidP="007F1C39">
            <w:pPr>
              <w:pStyle w:val="xmsonormal"/>
              <w:shd w:val="clear" w:color="auto" w:fill="FFFFFF"/>
              <w:spacing w:before="0" w:beforeAutospacing="0" w:after="0" w:afterAutospacing="0"/>
              <w:textAlignment w:val="baseline"/>
              <w:rPr>
                <w:rFonts w:ascii="Verdana" w:hAnsi="Verdana"/>
                <w:sz w:val="22"/>
                <w:szCs w:val="22"/>
              </w:rPr>
            </w:pPr>
            <w:r w:rsidRPr="0077040E">
              <w:rPr>
                <w:rFonts w:ascii="Verdana" w:hAnsi="Verdana"/>
                <w:sz w:val="22"/>
                <w:szCs w:val="22"/>
              </w:rPr>
              <w:lastRenderedPageBreak/>
              <w:t>Allison presented the group with copy posters initiated from the BMA.  All very interesting reading which the general public will not be aware of.  These posters will be displayed in the surgery waiting rooms.</w:t>
            </w:r>
            <w:r w:rsidR="00875214">
              <w:rPr>
                <w:rFonts w:ascii="Verdana" w:hAnsi="Verdana"/>
                <w:sz w:val="22"/>
                <w:szCs w:val="22"/>
              </w:rPr>
              <w:t xml:space="preserve"> </w:t>
            </w:r>
          </w:p>
          <w:p w14:paraId="096E5528" w14:textId="2668654D" w:rsidR="007F1C39" w:rsidRPr="0077040E" w:rsidRDefault="007F1C39" w:rsidP="007F1C39">
            <w:pPr>
              <w:pStyle w:val="xmsonormal"/>
              <w:shd w:val="clear" w:color="auto" w:fill="FFFFFF"/>
              <w:spacing w:before="0" w:beforeAutospacing="0" w:after="0" w:afterAutospacing="0"/>
              <w:textAlignment w:val="baseline"/>
              <w:rPr>
                <w:rFonts w:ascii="Verdana" w:hAnsi="Verdana"/>
                <w:sz w:val="22"/>
                <w:szCs w:val="22"/>
              </w:rPr>
            </w:pPr>
          </w:p>
        </w:tc>
        <w:tc>
          <w:tcPr>
            <w:tcW w:w="1299" w:type="dxa"/>
          </w:tcPr>
          <w:p w14:paraId="68C58DE9" w14:textId="6D31DC3A" w:rsidR="007F1C39" w:rsidRPr="00541D45" w:rsidRDefault="007F1C39" w:rsidP="007F1C39">
            <w:pPr>
              <w:rPr>
                <w:rFonts w:ascii="Century Gothic" w:hAnsi="Century Gothic"/>
                <w:sz w:val="22"/>
                <w:szCs w:val="22"/>
              </w:rPr>
            </w:pPr>
          </w:p>
        </w:tc>
      </w:tr>
      <w:tr w:rsidR="007F1C39" w:rsidRPr="00541D45" w14:paraId="0F5E9698" w14:textId="77777777" w:rsidTr="00EB69CB">
        <w:trPr>
          <w:trHeight w:val="1511"/>
        </w:trPr>
        <w:tc>
          <w:tcPr>
            <w:tcW w:w="521" w:type="dxa"/>
          </w:tcPr>
          <w:p w14:paraId="49141D56" w14:textId="4E8417EA" w:rsidR="007F1C39" w:rsidRPr="0077040E" w:rsidRDefault="007F1C39" w:rsidP="007F1C39">
            <w:pPr>
              <w:rPr>
                <w:rFonts w:ascii="Verdana" w:hAnsi="Verdana"/>
                <w:sz w:val="22"/>
                <w:szCs w:val="22"/>
              </w:rPr>
            </w:pPr>
            <w:r w:rsidRPr="0077040E">
              <w:rPr>
                <w:rFonts w:ascii="Verdana" w:hAnsi="Verdana"/>
                <w:sz w:val="22"/>
                <w:szCs w:val="22"/>
              </w:rPr>
              <w:t>6.</w:t>
            </w:r>
          </w:p>
        </w:tc>
        <w:tc>
          <w:tcPr>
            <w:tcW w:w="7196" w:type="dxa"/>
            <w:tcBorders>
              <w:top w:val="nil"/>
            </w:tcBorders>
          </w:tcPr>
          <w:p w14:paraId="1CB6C8B1" w14:textId="77777777" w:rsidR="007F1C39" w:rsidRPr="0077040E" w:rsidRDefault="007F1C39" w:rsidP="007F1C39">
            <w:pPr>
              <w:pStyle w:val="xxcontentpasted0"/>
              <w:rPr>
                <w:rFonts w:ascii="Verdana" w:hAnsi="Verdana"/>
                <w:b/>
                <w:bCs/>
                <w:sz w:val="22"/>
                <w:szCs w:val="22"/>
              </w:rPr>
            </w:pPr>
            <w:r w:rsidRPr="0077040E">
              <w:rPr>
                <w:rFonts w:ascii="Verdana" w:hAnsi="Verdana"/>
                <w:b/>
                <w:bCs/>
                <w:sz w:val="22"/>
                <w:szCs w:val="22"/>
              </w:rPr>
              <w:t>AOB</w:t>
            </w:r>
          </w:p>
          <w:p w14:paraId="243AF354" w14:textId="1E187AED" w:rsidR="00875214" w:rsidRPr="00784F56" w:rsidRDefault="00784F56" w:rsidP="00875214">
            <w:pPr>
              <w:pStyle w:val="xxcontentpasted0"/>
              <w:rPr>
                <w:rFonts w:ascii="Verdana" w:hAnsi="Verdana"/>
                <w:sz w:val="22"/>
                <w:szCs w:val="22"/>
              </w:rPr>
            </w:pPr>
            <w:r>
              <w:rPr>
                <w:rFonts w:ascii="Verdana" w:hAnsi="Verdana"/>
                <w:b/>
                <w:bCs/>
                <w:sz w:val="22"/>
                <w:szCs w:val="22"/>
              </w:rPr>
              <w:t>PCN Presentation:</w:t>
            </w:r>
            <w:r>
              <w:rPr>
                <w:rFonts w:ascii="Verdana" w:hAnsi="Verdana"/>
                <w:sz w:val="22"/>
                <w:szCs w:val="22"/>
              </w:rPr>
              <w:t xml:space="preserve">  Next one is on Dementia 18.7.24 7pm.  Everyone please promote and get the word out.  The PPG have not had many responses for this one so concern there may not be many in attendance.  Please can everyone let their family/work colleagues/friends know about it so the word spreads.  AS to enquire with D</w:t>
            </w:r>
            <w:r w:rsidR="00664FB2">
              <w:rPr>
                <w:rFonts w:ascii="Verdana" w:hAnsi="Verdana"/>
                <w:sz w:val="22"/>
                <w:szCs w:val="22"/>
              </w:rPr>
              <w:t>T</w:t>
            </w:r>
            <w:r>
              <w:rPr>
                <w:rFonts w:ascii="Verdana" w:hAnsi="Verdana"/>
                <w:sz w:val="22"/>
                <w:szCs w:val="22"/>
              </w:rPr>
              <w:t xml:space="preserve"> if the social prescribers can help with numbers.</w:t>
            </w:r>
            <w:r w:rsidR="001E56C8">
              <w:rPr>
                <w:rFonts w:ascii="Verdana" w:hAnsi="Verdana"/>
                <w:sz w:val="22"/>
                <w:szCs w:val="22"/>
              </w:rPr>
              <w:t xml:space="preserve">  RW also mentioned it would be nice to have more representatives/support from PCN/Surgeries at these events. When these presentations started, many PCN staff attended as well as Dr Daodu but these are dwindling</w:t>
            </w:r>
            <w:r w:rsidR="00F25E5E">
              <w:rPr>
                <w:rFonts w:ascii="Verdana" w:hAnsi="Verdana"/>
                <w:sz w:val="22"/>
                <w:szCs w:val="22"/>
              </w:rPr>
              <w:t xml:space="preserve">, </w:t>
            </w:r>
            <w:r w:rsidR="001E56C8">
              <w:rPr>
                <w:rFonts w:ascii="Verdana" w:hAnsi="Verdana"/>
                <w:sz w:val="22"/>
                <w:szCs w:val="22"/>
              </w:rPr>
              <w:t>and less and less attend each time.  The last one had just D</w:t>
            </w:r>
            <w:r w:rsidR="00664FB2">
              <w:rPr>
                <w:rFonts w:ascii="Verdana" w:hAnsi="Verdana"/>
                <w:sz w:val="22"/>
                <w:szCs w:val="22"/>
              </w:rPr>
              <w:t>T</w:t>
            </w:r>
            <w:r w:rsidR="001E56C8">
              <w:rPr>
                <w:rFonts w:ascii="Verdana" w:hAnsi="Verdana"/>
                <w:sz w:val="22"/>
                <w:szCs w:val="22"/>
              </w:rPr>
              <w:t xml:space="preserve"> and AS.</w:t>
            </w:r>
            <w:r w:rsidR="00174C79">
              <w:rPr>
                <w:rFonts w:ascii="Verdana" w:hAnsi="Verdana"/>
                <w:sz w:val="22"/>
                <w:szCs w:val="22"/>
              </w:rPr>
              <w:t xml:space="preserve">  RW gave the group a breakdown of those in attendance for last presentation on Parkinsons 16.5.24 which was well attend</w:t>
            </w:r>
            <w:r w:rsidR="00F25E5E">
              <w:rPr>
                <w:rFonts w:ascii="Verdana" w:hAnsi="Verdana"/>
                <w:sz w:val="22"/>
                <w:szCs w:val="22"/>
              </w:rPr>
              <w:t>ed</w:t>
            </w:r>
            <w:r w:rsidR="00174C79">
              <w:rPr>
                <w:rFonts w:ascii="Verdana" w:hAnsi="Verdana"/>
                <w:sz w:val="22"/>
                <w:szCs w:val="22"/>
              </w:rPr>
              <w:t xml:space="preserve"> by patients.</w:t>
            </w:r>
            <w:r>
              <w:rPr>
                <w:rFonts w:ascii="Verdana" w:hAnsi="Verdana"/>
                <w:sz w:val="22"/>
                <w:szCs w:val="22"/>
              </w:rPr>
              <w:br/>
            </w:r>
            <w:r w:rsidR="00875214">
              <w:rPr>
                <w:rFonts w:ascii="Verdana" w:hAnsi="Verdana"/>
                <w:sz w:val="22"/>
                <w:szCs w:val="22"/>
              </w:rPr>
              <w:br/>
            </w:r>
            <w:r w:rsidR="00875214" w:rsidRPr="00875214">
              <w:rPr>
                <w:rFonts w:ascii="Verdana" w:hAnsi="Verdana"/>
                <w:b/>
                <w:bCs/>
                <w:sz w:val="22"/>
                <w:szCs w:val="22"/>
              </w:rPr>
              <w:t>CQC Rating</w:t>
            </w:r>
            <w:r w:rsidR="00875214">
              <w:rPr>
                <w:rFonts w:ascii="Verdana" w:hAnsi="Verdana"/>
                <w:sz w:val="22"/>
                <w:szCs w:val="22"/>
              </w:rPr>
              <w:t>: RW revisited the discussion of BMCs rating and explained he did an audit on the NHS Choices to compare BMC to other local surgeries and BMC was 2</w:t>
            </w:r>
            <w:r w:rsidR="00875214" w:rsidRPr="00875214">
              <w:rPr>
                <w:rFonts w:ascii="Verdana" w:hAnsi="Verdana"/>
                <w:sz w:val="22"/>
                <w:szCs w:val="22"/>
                <w:vertAlign w:val="superscript"/>
              </w:rPr>
              <w:t>nd</w:t>
            </w:r>
            <w:r w:rsidR="00875214">
              <w:rPr>
                <w:rFonts w:ascii="Verdana" w:hAnsi="Verdana"/>
                <w:sz w:val="22"/>
                <w:szCs w:val="22"/>
              </w:rPr>
              <w:t xml:space="preserve"> highest with regards to positive comments so </w:t>
            </w:r>
            <w:r w:rsidR="00F25E5E">
              <w:rPr>
                <w:rFonts w:ascii="Verdana" w:hAnsi="Verdana"/>
                <w:sz w:val="22"/>
                <w:szCs w:val="22"/>
              </w:rPr>
              <w:t xml:space="preserve">it is </w:t>
            </w:r>
            <w:r w:rsidR="00875214">
              <w:rPr>
                <w:rFonts w:ascii="Verdana" w:hAnsi="Verdana"/>
                <w:sz w:val="22"/>
                <w:szCs w:val="22"/>
              </w:rPr>
              <w:t>even more confusing</w:t>
            </w:r>
            <w:r w:rsidR="00FD3A5C">
              <w:rPr>
                <w:rFonts w:ascii="Verdana" w:hAnsi="Verdana"/>
                <w:sz w:val="22"/>
                <w:szCs w:val="22"/>
              </w:rPr>
              <w:t xml:space="preserve"> to CQC’s </w:t>
            </w:r>
            <w:r w:rsidR="00F25E5E">
              <w:rPr>
                <w:rFonts w:ascii="Verdana" w:hAnsi="Verdana"/>
                <w:sz w:val="22"/>
                <w:szCs w:val="22"/>
              </w:rPr>
              <w:t xml:space="preserve">rating </w:t>
            </w:r>
            <w:r w:rsidR="00FD3A5C">
              <w:rPr>
                <w:rFonts w:ascii="Verdana" w:hAnsi="Verdana"/>
                <w:sz w:val="22"/>
                <w:szCs w:val="22"/>
              </w:rPr>
              <w:t xml:space="preserve">decision. </w:t>
            </w:r>
            <w:r w:rsidR="00875214">
              <w:rPr>
                <w:rFonts w:ascii="Verdana" w:hAnsi="Verdana"/>
                <w:sz w:val="22"/>
                <w:szCs w:val="22"/>
              </w:rPr>
              <w:br/>
            </w:r>
          </w:p>
        </w:tc>
        <w:tc>
          <w:tcPr>
            <w:tcW w:w="1299" w:type="dxa"/>
          </w:tcPr>
          <w:p w14:paraId="74C5D55F" w14:textId="77777777" w:rsidR="007F1C39" w:rsidRDefault="007F1C39" w:rsidP="007F1C39">
            <w:pPr>
              <w:rPr>
                <w:rFonts w:ascii="Century Gothic" w:hAnsi="Century Gothic"/>
                <w:sz w:val="22"/>
                <w:szCs w:val="22"/>
              </w:rPr>
            </w:pPr>
          </w:p>
          <w:p w14:paraId="24A4A898" w14:textId="77777777" w:rsidR="00840ABF" w:rsidRDefault="00840ABF" w:rsidP="007F1C39">
            <w:pPr>
              <w:rPr>
                <w:rFonts w:ascii="Century Gothic" w:hAnsi="Century Gothic"/>
                <w:sz w:val="22"/>
                <w:szCs w:val="22"/>
              </w:rPr>
            </w:pPr>
          </w:p>
          <w:p w14:paraId="6D8CDDC0" w14:textId="77777777" w:rsidR="00840ABF" w:rsidRDefault="00840ABF" w:rsidP="007F1C39">
            <w:pPr>
              <w:rPr>
                <w:rFonts w:ascii="Century Gothic" w:hAnsi="Century Gothic"/>
                <w:sz w:val="22"/>
                <w:szCs w:val="22"/>
              </w:rPr>
            </w:pPr>
          </w:p>
          <w:p w14:paraId="0E7EC515" w14:textId="77777777" w:rsidR="00840ABF" w:rsidRDefault="00840ABF" w:rsidP="007F1C39">
            <w:pPr>
              <w:rPr>
                <w:rFonts w:ascii="Century Gothic" w:hAnsi="Century Gothic"/>
                <w:sz w:val="22"/>
                <w:szCs w:val="22"/>
              </w:rPr>
            </w:pPr>
          </w:p>
          <w:p w14:paraId="4060E431" w14:textId="77777777" w:rsidR="00840ABF" w:rsidRDefault="00840ABF" w:rsidP="007F1C39">
            <w:pPr>
              <w:rPr>
                <w:rFonts w:ascii="Century Gothic" w:hAnsi="Century Gothic"/>
                <w:sz w:val="22"/>
                <w:szCs w:val="22"/>
              </w:rPr>
            </w:pPr>
          </w:p>
          <w:p w14:paraId="230280EA" w14:textId="77777777" w:rsidR="00840ABF" w:rsidRDefault="00840ABF" w:rsidP="007F1C39">
            <w:pPr>
              <w:rPr>
                <w:rFonts w:ascii="Century Gothic" w:hAnsi="Century Gothic"/>
                <w:sz w:val="22"/>
                <w:szCs w:val="22"/>
              </w:rPr>
            </w:pPr>
          </w:p>
          <w:p w14:paraId="698C2942" w14:textId="77777777" w:rsidR="00840ABF" w:rsidRDefault="00840ABF" w:rsidP="007F1C39">
            <w:pPr>
              <w:rPr>
                <w:rFonts w:ascii="Century Gothic" w:hAnsi="Century Gothic"/>
                <w:sz w:val="22"/>
                <w:szCs w:val="22"/>
              </w:rPr>
            </w:pPr>
          </w:p>
          <w:p w14:paraId="7CCAE921" w14:textId="4599BD65" w:rsidR="00840ABF" w:rsidRPr="00541D45" w:rsidRDefault="00840ABF" w:rsidP="007F1C39">
            <w:pPr>
              <w:rPr>
                <w:rFonts w:ascii="Century Gothic" w:hAnsi="Century Gothic"/>
                <w:sz w:val="22"/>
                <w:szCs w:val="22"/>
              </w:rPr>
            </w:pPr>
            <w:r>
              <w:rPr>
                <w:rFonts w:ascii="Century Gothic" w:hAnsi="Century Gothic"/>
                <w:sz w:val="22"/>
                <w:szCs w:val="22"/>
              </w:rPr>
              <w:t>AS</w:t>
            </w:r>
          </w:p>
        </w:tc>
      </w:tr>
      <w:tr w:rsidR="007F1C39" w:rsidRPr="00541D45" w14:paraId="1B86D665" w14:textId="77777777" w:rsidTr="00FD3A5C">
        <w:trPr>
          <w:trHeight w:val="3610"/>
        </w:trPr>
        <w:tc>
          <w:tcPr>
            <w:tcW w:w="521" w:type="dxa"/>
            <w:tcBorders>
              <w:top w:val="single" w:sz="4" w:space="0" w:color="auto"/>
            </w:tcBorders>
          </w:tcPr>
          <w:p w14:paraId="22E78607" w14:textId="43FD857B" w:rsidR="007F1C39" w:rsidRPr="0077040E" w:rsidRDefault="007F1C39" w:rsidP="007F1C39">
            <w:pPr>
              <w:rPr>
                <w:rFonts w:ascii="Verdana" w:hAnsi="Verdana"/>
                <w:sz w:val="22"/>
                <w:szCs w:val="22"/>
              </w:rPr>
            </w:pPr>
          </w:p>
        </w:tc>
        <w:tc>
          <w:tcPr>
            <w:tcW w:w="7196" w:type="dxa"/>
            <w:tcBorders>
              <w:top w:val="single" w:sz="4" w:space="0" w:color="auto"/>
            </w:tcBorders>
          </w:tcPr>
          <w:p w14:paraId="06C59258" w14:textId="77777777" w:rsidR="007F1C39" w:rsidRPr="0077040E" w:rsidRDefault="007F1C39" w:rsidP="007F1C39">
            <w:pPr>
              <w:pStyle w:val="xxcontentpasted0"/>
              <w:spacing w:before="0" w:beforeAutospacing="0" w:after="0" w:afterAutospacing="0"/>
              <w:rPr>
                <w:rFonts w:ascii="Verdana" w:hAnsi="Verdana" w:cs="Calibri"/>
                <w:b/>
                <w:bCs/>
                <w:color w:val="000000"/>
                <w:sz w:val="22"/>
                <w:szCs w:val="22"/>
                <w:u w:val="single"/>
                <w:lang w:eastAsia="en-US"/>
              </w:rPr>
            </w:pPr>
            <w:r w:rsidRPr="0077040E">
              <w:rPr>
                <w:rFonts w:ascii="Verdana" w:hAnsi="Verdana" w:cs="Calibri"/>
                <w:b/>
                <w:bCs/>
                <w:color w:val="000000"/>
                <w:sz w:val="22"/>
                <w:szCs w:val="22"/>
                <w:u w:val="single"/>
                <w:lang w:eastAsia="en-US"/>
              </w:rPr>
              <w:t xml:space="preserve">Future PPG Meetings </w:t>
            </w:r>
          </w:p>
          <w:p w14:paraId="648BFC6E" w14:textId="650733DD" w:rsidR="007F1C39" w:rsidRPr="0077040E" w:rsidRDefault="007F1C39" w:rsidP="007F1C39">
            <w:pPr>
              <w:pStyle w:val="xxcontentpasted0"/>
              <w:rPr>
                <w:rFonts w:ascii="Verdana" w:hAnsi="Verdana" w:cs="Calibri"/>
                <w:color w:val="000000"/>
                <w:sz w:val="22"/>
                <w:szCs w:val="22"/>
              </w:rPr>
            </w:pPr>
            <w:r w:rsidRPr="0077040E">
              <w:rPr>
                <w:rFonts w:ascii="Verdana" w:hAnsi="Verdana" w:cs="Calibri"/>
                <w:color w:val="000000"/>
                <w:sz w:val="22"/>
                <w:szCs w:val="22"/>
              </w:rPr>
              <w:t>Future PPG meetings will continue to be in the afternoons but will be reviewed if/when more members are recruited.</w:t>
            </w:r>
          </w:p>
          <w:p w14:paraId="00BBC7C8" w14:textId="3FB8B02F" w:rsidR="007F1C39" w:rsidRPr="0077040E" w:rsidRDefault="007F1C39" w:rsidP="007F1C39">
            <w:pPr>
              <w:pStyle w:val="xxcontentpasted0"/>
              <w:rPr>
                <w:rFonts w:ascii="Verdana" w:hAnsi="Verdana" w:cs="Calibri"/>
                <w:color w:val="000000"/>
                <w:sz w:val="22"/>
                <w:szCs w:val="22"/>
              </w:rPr>
            </w:pPr>
            <w:r w:rsidRPr="0077040E">
              <w:rPr>
                <w:rFonts w:ascii="Verdana" w:hAnsi="Verdana" w:cs="Calibri"/>
                <w:color w:val="000000"/>
                <w:sz w:val="22"/>
                <w:szCs w:val="22"/>
              </w:rPr>
              <w:t>Next meetings for your diary are 1pm at Bedwell on :-</w:t>
            </w:r>
          </w:p>
          <w:p w14:paraId="522A9BFB" w14:textId="1A2FAB8A" w:rsidR="007F1C39" w:rsidRPr="0077040E" w:rsidRDefault="007F1C39" w:rsidP="007F1C39">
            <w:pPr>
              <w:pStyle w:val="xxcontentpasted0"/>
              <w:rPr>
                <w:rFonts w:ascii="Verdana" w:hAnsi="Verdana" w:cs="Calibri"/>
                <w:color w:val="000000"/>
                <w:sz w:val="22"/>
                <w:szCs w:val="22"/>
              </w:rPr>
            </w:pPr>
            <w:bookmarkStart w:id="0" w:name="_Hlk170739872"/>
            <w:r w:rsidRPr="0077040E">
              <w:rPr>
                <w:rFonts w:ascii="Verdana" w:hAnsi="Verdana" w:cs="Calibri"/>
                <w:color w:val="000000"/>
                <w:sz w:val="22"/>
                <w:szCs w:val="22"/>
              </w:rPr>
              <w:t>4</w:t>
            </w:r>
            <w:r w:rsidRPr="0077040E">
              <w:rPr>
                <w:rFonts w:ascii="Verdana" w:hAnsi="Verdana" w:cs="Calibri"/>
                <w:color w:val="000000"/>
                <w:sz w:val="22"/>
                <w:szCs w:val="22"/>
                <w:vertAlign w:val="superscript"/>
              </w:rPr>
              <w:t>th</w:t>
            </w:r>
            <w:r w:rsidRPr="0077040E">
              <w:rPr>
                <w:rFonts w:ascii="Verdana" w:hAnsi="Verdana" w:cs="Calibri"/>
                <w:color w:val="000000"/>
                <w:sz w:val="22"/>
                <w:szCs w:val="22"/>
              </w:rPr>
              <w:t xml:space="preserve"> September</w:t>
            </w:r>
          </w:p>
          <w:p w14:paraId="411A298D" w14:textId="6F26CE3E" w:rsidR="007F1C39" w:rsidRPr="0077040E" w:rsidRDefault="007F1C39" w:rsidP="007F1C39">
            <w:pPr>
              <w:pStyle w:val="xxcontentpasted0"/>
              <w:rPr>
                <w:rFonts w:ascii="Verdana" w:hAnsi="Verdana" w:cs="Calibri"/>
                <w:color w:val="000000"/>
                <w:sz w:val="22"/>
                <w:szCs w:val="22"/>
              </w:rPr>
            </w:pPr>
            <w:r w:rsidRPr="0077040E">
              <w:rPr>
                <w:rFonts w:ascii="Verdana" w:hAnsi="Verdana" w:cs="Calibri"/>
                <w:color w:val="000000"/>
                <w:sz w:val="22"/>
                <w:szCs w:val="22"/>
              </w:rPr>
              <w:t>6</w:t>
            </w:r>
            <w:r w:rsidRPr="0077040E">
              <w:rPr>
                <w:rFonts w:ascii="Verdana" w:hAnsi="Verdana" w:cs="Calibri"/>
                <w:color w:val="000000"/>
                <w:sz w:val="22"/>
                <w:szCs w:val="22"/>
                <w:vertAlign w:val="superscript"/>
              </w:rPr>
              <w:t>th</w:t>
            </w:r>
            <w:r w:rsidRPr="0077040E">
              <w:rPr>
                <w:rFonts w:ascii="Verdana" w:hAnsi="Verdana" w:cs="Calibri"/>
                <w:color w:val="000000"/>
                <w:sz w:val="22"/>
                <w:szCs w:val="22"/>
              </w:rPr>
              <w:t xml:space="preserve"> November</w:t>
            </w:r>
          </w:p>
          <w:p w14:paraId="270D8BC4" w14:textId="16851D70" w:rsidR="007F1C39" w:rsidRPr="0077040E" w:rsidRDefault="007F1C39" w:rsidP="007F1C39">
            <w:pPr>
              <w:pStyle w:val="xxcontentpasted0"/>
              <w:rPr>
                <w:rFonts w:ascii="Verdana" w:hAnsi="Verdana" w:cs="Calibri"/>
                <w:b/>
                <w:bCs/>
                <w:color w:val="000000"/>
                <w:sz w:val="22"/>
                <w:szCs w:val="22"/>
                <w:u w:val="single"/>
              </w:rPr>
            </w:pPr>
            <w:r w:rsidRPr="0077040E">
              <w:rPr>
                <w:rFonts w:ascii="Verdana" w:hAnsi="Verdana" w:cs="Calibri"/>
                <w:color w:val="000000"/>
                <w:sz w:val="22"/>
                <w:szCs w:val="22"/>
              </w:rPr>
              <w:t xml:space="preserve">Teams </w:t>
            </w:r>
            <w:r w:rsidR="00F25E5E">
              <w:rPr>
                <w:rFonts w:ascii="Verdana" w:hAnsi="Verdana" w:cs="Calibri"/>
                <w:color w:val="000000"/>
                <w:sz w:val="22"/>
                <w:szCs w:val="22"/>
              </w:rPr>
              <w:t xml:space="preserve">can </w:t>
            </w:r>
            <w:r w:rsidRPr="0077040E">
              <w:rPr>
                <w:rFonts w:ascii="Verdana" w:hAnsi="Verdana" w:cs="Calibri"/>
                <w:color w:val="000000"/>
                <w:sz w:val="22"/>
                <w:szCs w:val="22"/>
              </w:rPr>
              <w:t>be set up for those unable to attend.</w:t>
            </w:r>
            <w:bookmarkEnd w:id="0"/>
          </w:p>
        </w:tc>
        <w:tc>
          <w:tcPr>
            <w:tcW w:w="1299" w:type="dxa"/>
            <w:tcBorders>
              <w:top w:val="single" w:sz="4" w:space="0" w:color="auto"/>
            </w:tcBorders>
          </w:tcPr>
          <w:p w14:paraId="4DB7B425" w14:textId="77777777" w:rsidR="007F1C39" w:rsidRPr="00541D45" w:rsidRDefault="007F1C39" w:rsidP="007F1C39">
            <w:pPr>
              <w:rPr>
                <w:rFonts w:ascii="Century Gothic" w:hAnsi="Century Gothic"/>
                <w:sz w:val="22"/>
                <w:szCs w:val="22"/>
              </w:rPr>
            </w:pPr>
          </w:p>
        </w:tc>
      </w:tr>
      <w:tr w:rsidR="007F1C39" w:rsidRPr="00541D45" w14:paraId="2A4BD570" w14:textId="77777777" w:rsidTr="00DD7EE6">
        <w:trPr>
          <w:trHeight w:val="1983"/>
        </w:trPr>
        <w:tc>
          <w:tcPr>
            <w:tcW w:w="521" w:type="dxa"/>
          </w:tcPr>
          <w:p w14:paraId="3AC40595" w14:textId="2A571B13" w:rsidR="007F1C39" w:rsidRPr="00541D45" w:rsidRDefault="007F1C39" w:rsidP="007F1C39">
            <w:pPr>
              <w:rPr>
                <w:rFonts w:ascii="Century Gothic" w:hAnsi="Century Gothic"/>
                <w:sz w:val="22"/>
                <w:szCs w:val="22"/>
              </w:rPr>
            </w:pPr>
          </w:p>
        </w:tc>
        <w:tc>
          <w:tcPr>
            <w:tcW w:w="7196" w:type="dxa"/>
          </w:tcPr>
          <w:p w14:paraId="725FBCED" w14:textId="77777777" w:rsidR="007F1C39" w:rsidRPr="00541D45" w:rsidRDefault="007F1C39" w:rsidP="007F1C39">
            <w:pPr>
              <w:rPr>
                <w:rFonts w:ascii="Century Gothic" w:hAnsi="Century Gothic"/>
                <w:i/>
                <w:sz w:val="22"/>
                <w:szCs w:val="22"/>
                <w:u w:val="single"/>
              </w:rPr>
            </w:pPr>
            <w:r w:rsidRPr="00541D45">
              <w:rPr>
                <w:rFonts w:ascii="Century Gothic" w:hAnsi="Century Gothic"/>
                <w:i/>
                <w:sz w:val="22"/>
                <w:szCs w:val="22"/>
                <w:u w:val="single"/>
              </w:rPr>
              <w:t>Key</w:t>
            </w:r>
          </w:p>
          <w:p w14:paraId="5DDFC1EA" w14:textId="77777777" w:rsidR="007F1C39" w:rsidRPr="00541D45" w:rsidRDefault="007F1C39" w:rsidP="007F1C39">
            <w:pPr>
              <w:rPr>
                <w:rFonts w:ascii="Century Gothic" w:hAnsi="Century Gothic"/>
                <w:sz w:val="22"/>
                <w:szCs w:val="22"/>
              </w:rPr>
            </w:pPr>
            <w:r w:rsidRPr="00541D45">
              <w:rPr>
                <w:rFonts w:ascii="Century Gothic" w:hAnsi="Century Gothic"/>
                <w:sz w:val="22"/>
                <w:szCs w:val="22"/>
              </w:rPr>
              <w:t>PPG – Patient Participation Group</w:t>
            </w:r>
          </w:p>
          <w:p w14:paraId="6C1F048C" w14:textId="77777777" w:rsidR="007F1C39" w:rsidRPr="00541D45" w:rsidRDefault="007F1C39" w:rsidP="007F1C39">
            <w:pPr>
              <w:rPr>
                <w:rFonts w:ascii="Century Gothic" w:hAnsi="Century Gothic"/>
                <w:sz w:val="22"/>
                <w:szCs w:val="22"/>
              </w:rPr>
            </w:pPr>
            <w:r w:rsidRPr="00541D45">
              <w:rPr>
                <w:rFonts w:ascii="Century Gothic" w:hAnsi="Century Gothic"/>
                <w:sz w:val="22"/>
                <w:szCs w:val="22"/>
              </w:rPr>
              <w:t>BMC – Bedwell Medical Centre</w:t>
            </w:r>
          </w:p>
          <w:p w14:paraId="2C371002" w14:textId="16DAA272" w:rsidR="007F1C39" w:rsidRPr="00541D45" w:rsidRDefault="007F1C39" w:rsidP="007F1C39">
            <w:pPr>
              <w:rPr>
                <w:rFonts w:ascii="Century Gothic" w:hAnsi="Century Gothic"/>
                <w:sz w:val="22"/>
                <w:szCs w:val="22"/>
              </w:rPr>
            </w:pPr>
            <w:r w:rsidRPr="00541D45">
              <w:rPr>
                <w:rFonts w:ascii="Century Gothic" w:hAnsi="Century Gothic"/>
                <w:sz w:val="22"/>
                <w:szCs w:val="22"/>
              </w:rPr>
              <w:t xml:space="preserve">PCN – Stevenage South Primary Care Network </w:t>
            </w:r>
          </w:p>
          <w:p w14:paraId="576DF6B7" w14:textId="77777777" w:rsidR="007F1C39" w:rsidRPr="00541D45" w:rsidRDefault="007F1C39" w:rsidP="007F1C39">
            <w:pPr>
              <w:rPr>
                <w:rFonts w:ascii="Century Gothic" w:hAnsi="Century Gothic"/>
                <w:sz w:val="22"/>
                <w:szCs w:val="22"/>
              </w:rPr>
            </w:pPr>
            <w:r w:rsidRPr="00541D45">
              <w:rPr>
                <w:rFonts w:ascii="Century Gothic" w:hAnsi="Century Gothic"/>
                <w:sz w:val="22"/>
                <w:szCs w:val="22"/>
              </w:rPr>
              <w:t xml:space="preserve">PCN PPG – All the PPG groups between 4 surgeries </w:t>
            </w:r>
          </w:p>
          <w:p w14:paraId="202D4B2F" w14:textId="77777777" w:rsidR="007F1C39" w:rsidRDefault="007F1C39" w:rsidP="007F1C39">
            <w:pPr>
              <w:rPr>
                <w:rFonts w:ascii="Century Gothic" w:hAnsi="Century Gothic"/>
                <w:i/>
                <w:sz w:val="22"/>
                <w:szCs w:val="22"/>
              </w:rPr>
            </w:pPr>
            <w:r w:rsidRPr="00541D45">
              <w:rPr>
                <w:rFonts w:ascii="Century Gothic" w:hAnsi="Century Gothic"/>
                <w:i/>
                <w:sz w:val="22"/>
                <w:szCs w:val="22"/>
              </w:rPr>
              <w:t>(Bedwell/Knebworth/Shephall/King George</w:t>
            </w:r>
            <w:r>
              <w:rPr>
                <w:rFonts w:ascii="Century Gothic" w:hAnsi="Century Gothic"/>
                <w:i/>
                <w:sz w:val="22"/>
                <w:szCs w:val="22"/>
              </w:rPr>
              <w:t>/Symonds Green</w:t>
            </w:r>
            <w:r w:rsidRPr="00541D45">
              <w:rPr>
                <w:rFonts w:ascii="Century Gothic" w:hAnsi="Century Gothic"/>
                <w:i/>
                <w:sz w:val="22"/>
                <w:szCs w:val="22"/>
              </w:rPr>
              <w:t>)</w:t>
            </w:r>
          </w:p>
          <w:p w14:paraId="466B5FD3" w14:textId="51FB0E85" w:rsidR="007F1C39" w:rsidRPr="007F1C39" w:rsidRDefault="007F1C39" w:rsidP="007F1C39">
            <w:pPr>
              <w:rPr>
                <w:rFonts w:ascii="Century Gothic" w:hAnsi="Century Gothic"/>
                <w:iCs/>
                <w:sz w:val="22"/>
                <w:szCs w:val="22"/>
              </w:rPr>
            </w:pPr>
            <w:r>
              <w:rPr>
                <w:rFonts w:ascii="Century Gothic" w:hAnsi="Century Gothic"/>
                <w:iCs/>
                <w:sz w:val="22"/>
                <w:szCs w:val="22"/>
              </w:rPr>
              <w:t>BMA – British Medical Association</w:t>
            </w:r>
          </w:p>
        </w:tc>
        <w:tc>
          <w:tcPr>
            <w:tcW w:w="1299" w:type="dxa"/>
          </w:tcPr>
          <w:p w14:paraId="204809F4" w14:textId="77777777" w:rsidR="007F1C39" w:rsidRPr="00541D45" w:rsidRDefault="007F1C39" w:rsidP="007F1C39">
            <w:pPr>
              <w:rPr>
                <w:rFonts w:ascii="Century Gothic" w:hAnsi="Century Gothic"/>
                <w:sz w:val="22"/>
                <w:szCs w:val="22"/>
              </w:rPr>
            </w:pPr>
          </w:p>
          <w:p w14:paraId="1F6CC199" w14:textId="77777777" w:rsidR="007F1C39" w:rsidRPr="00541D45" w:rsidRDefault="007F1C39" w:rsidP="007F1C39">
            <w:pPr>
              <w:jc w:val="center"/>
              <w:rPr>
                <w:rFonts w:ascii="Century Gothic" w:hAnsi="Century Gothic"/>
                <w:sz w:val="22"/>
                <w:szCs w:val="22"/>
              </w:rPr>
            </w:pPr>
          </w:p>
        </w:tc>
      </w:tr>
    </w:tbl>
    <w:p w14:paraId="2D312F62" w14:textId="17A058F5" w:rsidR="00A63242" w:rsidRPr="00541D45" w:rsidRDefault="005023C1" w:rsidP="005023C1">
      <w:pPr>
        <w:jc w:val="center"/>
        <w:rPr>
          <w:rFonts w:ascii="Century Gothic" w:hAnsi="Century Gothic"/>
          <w:color w:val="FF0000"/>
          <w:sz w:val="40"/>
          <w:szCs w:val="40"/>
        </w:rPr>
      </w:pPr>
      <w:r w:rsidRPr="00541D45">
        <w:rPr>
          <w:rFonts w:ascii="Century Gothic" w:hAnsi="Century Gothic"/>
          <w:color w:val="FF0000"/>
          <w:sz w:val="40"/>
          <w:szCs w:val="40"/>
        </w:rPr>
        <w:t>NEXT MEETING</w:t>
      </w:r>
    </w:p>
    <w:p w14:paraId="358AB5B0" w14:textId="77777777" w:rsidR="005023C1" w:rsidRPr="00541D45" w:rsidRDefault="005023C1" w:rsidP="005023C1">
      <w:pPr>
        <w:jc w:val="center"/>
        <w:rPr>
          <w:rFonts w:ascii="Century Gothic" w:hAnsi="Century Gothic"/>
          <w:color w:val="FF0000"/>
          <w:sz w:val="40"/>
          <w:szCs w:val="40"/>
        </w:rPr>
      </w:pPr>
    </w:p>
    <w:p w14:paraId="7FE7519A" w14:textId="7EC018E6" w:rsidR="005023C1" w:rsidRPr="00541D45" w:rsidRDefault="005023C1" w:rsidP="005023C1">
      <w:pPr>
        <w:jc w:val="center"/>
        <w:rPr>
          <w:rFonts w:ascii="Century Gothic" w:hAnsi="Century Gothic"/>
          <w:color w:val="FF0000"/>
          <w:sz w:val="40"/>
          <w:szCs w:val="40"/>
        </w:rPr>
      </w:pPr>
      <w:r w:rsidRPr="00541D45">
        <w:rPr>
          <w:rFonts w:ascii="Century Gothic" w:hAnsi="Century Gothic"/>
          <w:color w:val="FF0000"/>
          <w:sz w:val="40"/>
          <w:szCs w:val="40"/>
        </w:rPr>
        <w:lastRenderedPageBreak/>
        <w:t xml:space="preserve">WEDNESDAY </w:t>
      </w:r>
      <w:r w:rsidR="007F1C39">
        <w:rPr>
          <w:rFonts w:ascii="Century Gothic" w:hAnsi="Century Gothic"/>
          <w:color w:val="FF0000"/>
          <w:sz w:val="40"/>
          <w:szCs w:val="40"/>
        </w:rPr>
        <w:t>4</w:t>
      </w:r>
      <w:r w:rsidR="007F1C39" w:rsidRPr="007F1C39">
        <w:rPr>
          <w:rFonts w:ascii="Century Gothic" w:hAnsi="Century Gothic"/>
          <w:color w:val="FF0000"/>
          <w:sz w:val="40"/>
          <w:szCs w:val="40"/>
          <w:vertAlign w:val="superscript"/>
        </w:rPr>
        <w:t>th</w:t>
      </w:r>
      <w:r w:rsidR="007F1C39">
        <w:rPr>
          <w:rFonts w:ascii="Century Gothic" w:hAnsi="Century Gothic"/>
          <w:color w:val="FF0000"/>
          <w:sz w:val="40"/>
          <w:szCs w:val="40"/>
        </w:rPr>
        <w:t xml:space="preserve"> September </w:t>
      </w:r>
      <w:r w:rsidRPr="00541D45">
        <w:rPr>
          <w:rFonts w:ascii="Century Gothic" w:hAnsi="Century Gothic"/>
          <w:color w:val="FF0000"/>
          <w:sz w:val="40"/>
          <w:szCs w:val="40"/>
        </w:rPr>
        <w:t>202</w:t>
      </w:r>
      <w:r w:rsidR="00CA56C0" w:rsidRPr="00541D45">
        <w:rPr>
          <w:rFonts w:ascii="Century Gothic" w:hAnsi="Century Gothic"/>
          <w:color w:val="FF0000"/>
          <w:sz w:val="40"/>
          <w:szCs w:val="40"/>
        </w:rPr>
        <w:t>4</w:t>
      </w:r>
      <w:r w:rsidRPr="00541D45">
        <w:rPr>
          <w:rFonts w:ascii="Century Gothic" w:hAnsi="Century Gothic"/>
          <w:color w:val="FF0000"/>
          <w:sz w:val="40"/>
          <w:szCs w:val="40"/>
        </w:rPr>
        <w:t xml:space="preserve"> @ 1pm</w:t>
      </w:r>
    </w:p>
    <w:p w14:paraId="103428E8" w14:textId="70F0C7BB" w:rsidR="00C52498" w:rsidRPr="00541D45" w:rsidRDefault="00C52498" w:rsidP="005023C1">
      <w:pPr>
        <w:jc w:val="center"/>
        <w:rPr>
          <w:rFonts w:ascii="Century Gothic" w:hAnsi="Century Gothic"/>
          <w:color w:val="FF0000"/>
          <w:sz w:val="40"/>
          <w:szCs w:val="40"/>
        </w:rPr>
      </w:pPr>
      <w:r w:rsidRPr="00541D45">
        <w:rPr>
          <w:rFonts w:ascii="Century Gothic" w:hAnsi="Century Gothic"/>
          <w:color w:val="FF0000"/>
          <w:sz w:val="40"/>
          <w:szCs w:val="40"/>
        </w:rPr>
        <w:t>AT BEDWELL MEDICAL CENTRE</w:t>
      </w:r>
    </w:p>
    <w:p w14:paraId="64938826" w14:textId="787E212B" w:rsidR="00CD0BF9" w:rsidRPr="00541D45" w:rsidRDefault="00CD0BF9" w:rsidP="005023C1">
      <w:pPr>
        <w:jc w:val="center"/>
        <w:rPr>
          <w:rFonts w:ascii="Century Gothic" w:hAnsi="Century Gothic"/>
          <w:color w:val="FF0000"/>
          <w:sz w:val="40"/>
          <w:szCs w:val="40"/>
        </w:rPr>
      </w:pPr>
    </w:p>
    <w:sectPr w:rsidR="00CD0BF9" w:rsidRPr="00541D45" w:rsidSect="00C959F9">
      <w:footerReference w:type="default" r:id="rId8"/>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BEF73" w14:textId="77777777" w:rsidR="001B1A37" w:rsidRDefault="001B1A37" w:rsidP="00DD6112">
      <w:r>
        <w:separator/>
      </w:r>
    </w:p>
  </w:endnote>
  <w:endnote w:type="continuationSeparator" w:id="0">
    <w:p w14:paraId="15624E01" w14:textId="77777777" w:rsidR="001B1A37" w:rsidRDefault="001B1A37" w:rsidP="00DD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3821609"/>
      <w:docPartObj>
        <w:docPartGallery w:val="Page Numbers (Bottom of Page)"/>
        <w:docPartUnique/>
      </w:docPartObj>
    </w:sdtPr>
    <w:sdtEndPr>
      <w:rPr>
        <w:noProof/>
      </w:rPr>
    </w:sdtEndPr>
    <w:sdtContent>
      <w:p w14:paraId="62D51491" w14:textId="77777777" w:rsidR="00DD6112" w:rsidRDefault="00DD6112">
        <w:pPr>
          <w:pStyle w:val="Footer"/>
          <w:jc w:val="right"/>
        </w:pPr>
        <w:r>
          <w:fldChar w:fldCharType="begin"/>
        </w:r>
        <w:r>
          <w:instrText xml:space="preserve"> PAGE   \* MERGEFORMAT </w:instrText>
        </w:r>
        <w:r>
          <w:fldChar w:fldCharType="separate"/>
        </w:r>
        <w:r w:rsidR="00B143F6">
          <w:rPr>
            <w:noProof/>
          </w:rPr>
          <w:t>3</w:t>
        </w:r>
        <w:r>
          <w:rPr>
            <w:noProof/>
          </w:rPr>
          <w:fldChar w:fldCharType="end"/>
        </w:r>
      </w:p>
    </w:sdtContent>
  </w:sdt>
  <w:p w14:paraId="2382DB37" w14:textId="77777777" w:rsidR="00DD6112" w:rsidRDefault="00DD6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2FB02" w14:textId="77777777" w:rsidR="001B1A37" w:rsidRDefault="001B1A37" w:rsidP="00DD6112">
      <w:r>
        <w:separator/>
      </w:r>
    </w:p>
  </w:footnote>
  <w:footnote w:type="continuationSeparator" w:id="0">
    <w:p w14:paraId="49468321" w14:textId="77777777" w:rsidR="001B1A37" w:rsidRDefault="001B1A37" w:rsidP="00DD6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421CD"/>
    <w:multiLevelType w:val="hybridMultilevel"/>
    <w:tmpl w:val="C8BA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073E61"/>
    <w:multiLevelType w:val="hybridMultilevel"/>
    <w:tmpl w:val="B224A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B004EE"/>
    <w:multiLevelType w:val="hybridMultilevel"/>
    <w:tmpl w:val="C2667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6B651D"/>
    <w:multiLevelType w:val="hybridMultilevel"/>
    <w:tmpl w:val="0512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7A3546"/>
    <w:multiLevelType w:val="hybridMultilevel"/>
    <w:tmpl w:val="42D2E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CD16FC"/>
    <w:multiLevelType w:val="multilevel"/>
    <w:tmpl w:val="0D8877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836E23"/>
    <w:multiLevelType w:val="hybridMultilevel"/>
    <w:tmpl w:val="61BE13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16cid:durableId="1174951243">
    <w:abstractNumId w:val="1"/>
  </w:num>
  <w:num w:numId="2" w16cid:durableId="1245604411">
    <w:abstractNumId w:val="5"/>
  </w:num>
  <w:num w:numId="3" w16cid:durableId="1535312382">
    <w:abstractNumId w:val="0"/>
  </w:num>
  <w:num w:numId="4" w16cid:durableId="358090984">
    <w:abstractNumId w:val="6"/>
  </w:num>
  <w:num w:numId="5" w16cid:durableId="1733427964">
    <w:abstractNumId w:val="2"/>
  </w:num>
  <w:num w:numId="6" w16cid:durableId="1311253668">
    <w:abstractNumId w:val="4"/>
  </w:num>
  <w:num w:numId="7" w16cid:durableId="867331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CD"/>
    <w:rsid w:val="00005709"/>
    <w:rsid w:val="00005B6A"/>
    <w:rsid w:val="000076DC"/>
    <w:rsid w:val="00011A88"/>
    <w:rsid w:val="00017EFF"/>
    <w:rsid w:val="00022398"/>
    <w:rsid w:val="00053BAF"/>
    <w:rsid w:val="00057084"/>
    <w:rsid w:val="00076F5F"/>
    <w:rsid w:val="00080845"/>
    <w:rsid w:val="00084FAD"/>
    <w:rsid w:val="00094A11"/>
    <w:rsid w:val="0009709E"/>
    <w:rsid w:val="000A2542"/>
    <w:rsid w:val="000B29C6"/>
    <w:rsid w:val="000C28D0"/>
    <w:rsid w:val="000E1B28"/>
    <w:rsid w:val="000F193F"/>
    <w:rsid w:val="00110EB7"/>
    <w:rsid w:val="00125904"/>
    <w:rsid w:val="00131109"/>
    <w:rsid w:val="0015276E"/>
    <w:rsid w:val="0015416C"/>
    <w:rsid w:val="00165517"/>
    <w:rsid w:val="00173842"/>
    <w:rsid w:val="00174C79"/>
    <w:rsid w:val="00176070"/>
    <w:rsid w:val="0017607F"/>
    <w:rsid w:val="001836C8"/>
    <w:rsid w:val="00194EED"/>
    <w:rsid w:val="001B1A37"/>
    <w:rsid w:val="001C0BE9"/>
    <w:rsid w:val="001C13CF"/>
    <w:rsid w:val="001E56C8"/>
    <w:rsid w:val="001F4F92"/>
    <w:rsid w:val="00201782"/>
    <w:rsid w:val="00222A12"/>
    <w:rsid w:val="00224926"/>
    <w:rsid w:val="00224F2E"/>
    <w:rsid w:val="00244548"/>
    <w:rsid w:val="00245934"/>
    <w:rsid w:val="00246ACD"/>
    <w:rsid w:val="00254604"/>
    <w:rsid w:val="00255752"/>
    <w:rsid w:val="002563C6"/>
    <w:rsid w:val="0028160A"/>
    <w:rsid w:val="002956AD"/>
    <w:rsid w:val="002B6A1E"/>
    <w:rsid w:val="002D247D"/>
    <w:rsid w:val="002D29F3"/>
    <w:rsid w:val="002D3F98"/>
    <w:rsid w:val="002F29C8"/>
    <w:rsid w:val="003020D8"/>
    <w:rsid w:val="0030780B"/>
    <w:rsid w:val="00310D9B"/>
    <w:rsid w:val="00325521"/>
    <w:rsid w:val="003538C3"/>
    <w:rsid w:val="00371D97"/>
    <w:rsid w:val="00381708"/>
    <w:rsid w:val="00387782"/>
    <w:rsid w:val="00395E0E"/>
    <w:rsid w:val="003B5297"/>
    <w:rsid w:val="003B5DBA"/>
    <w:rsid w:val="003C02EA"/>
    <w:rsid w:val="003C29F9"/>
    <w:rsid w:val="003C2D88"/>
    <w:rsid w:val="003C3BE7"/>
    <w:rsid w:val="003C4C21"/>
    <w:rsid w:val="003C5C32"/>
    <w:rsid w:val="003D2C73"/>
    <w:rsid w:val="003D5A9C"/>
    <w:rsid w:val="003D7B8E"/>
    <w:rsid w:val="003E6D29"/>
    <w:rsid w:val="003F003E"/>
    <w:rsid w:val="003F26F8"/>
    <w:rsid w:val="00405986"/>
    <w:rsid w:val="00415971"/>
    <w:rsid w:val="00421E41"/>
    <w:rsid w:val="0042315E"/>
    <w:rsid w:val="00446B42"/>
    <w:rsid w:val="00452CEE"/>
    <w:rsid w:val="004536AA"/>
    <w:rsid w:val="004643D2"/>
    <w:rsid w:val="004659BA"/>
    <w:rsid w:val="0047152B"/>
    <w:rsid w:val="00482313"/>
    <w:rsid w:val="004A4365"/>
    <w:rsid w:val="004C30FC"/>
    <w:rsid w:val="004D7C76"/>
    <w:rsid w:val="004F0288"/>
    <w:rsid w:val="004F68E7"/>
    <w:rsid w:val="005023C1"/>
    <w:rsid w:val="005054CA"/>
    <w:rsid w:val="0051713F"/>
    <w:rsid w:val="00520FC2"/>
    <w:rsid w:val="0052374D"/>
    <w:rsid w:val="00524194"/>
    <w:rsid w:val="0053262F"/>
    <w:rsid w:val="0054106A"/>
    <w:rsid w:val="00541D45"/>
    <w:rsid w:val="00556C13"/>
    <w:rsid w:val="005737E5"/>
    <w:rsid w:val="00575283"/>
    <w:rsid w:val="00581AB3"/>
    <w:rsid w:val="00583503"/>
    <w:rsid w:val="005957A5"/>
    <w:rsid w:val="005A5570"/>
    <w:rsid w:val="005D0582"/>
    <w:rsid w:val="005F1A9A"/>
    <w:rsid w:val="00634F4D"/>
    <w:rsid w:val="0064014F"/>
    <w:rsid w:val="00651586"/>
    <w:rsid w:val="00664514"/>
    <w:rsid w:val="00664FB2"/>
    <w:rsid w:val="00666508"/>
    <w:rsid w:val="00682769"/>
    <w:rsid w:val="006A0699"/>
    <w:rsid w:val="006D492C"/>
    <w:rsid w:val="006E18EE"/>
    <w:rsid w:val="006E47C6"/>
    <w:rsid w:val="006F565D"/>
    <w:rsid w:val="0070146C"/>
    <w:rsid w:val="00720FE3"/>
    <w:rsid w:val="007444D3"/>
    <w:rsid w:val="00747573"/>
    <w:rsid w:val="0075121C"/>
    <w:rsid w:val="0076495E"/>
    <w:rsid w:val="0077040E"/>
    <w:rsid w:val="00784F56"/>
    <w:rsid w:val="007929A2"/>
    <w:rsid w:val="00794F7E"/>
    <w:rsid w:val="00795F66"/>
    <w:rsid w:val="007B4DF2"/>
    <w:rsid w:val="007E0552"/>
    <w:rsid w:val="007E0C0B"/>
    <w:rsid w:val="007F1C39"/>
    <w:rsid w:val="007F3E40"/>
    <w:rsid w:val="008223DF"/>
    <w:rsid w:val="0083239D"/>
    <w:rsid w:val="00834F54"/>
    <w:rsid w:val="00840ABF"/>
    <w:rsid w:val="00873DFC"/>
    <w:rsid w:val="00875214"/>
    <w:rsid w:val="008807B5"/>
    <w:rsid w:val="00885C37"/>
    <w:rsid w:val="00893307"/>
    <w:rsid w:val="00896B28"/>
    <w:rsid w:val="008A57F0"/>
    <w:rsid w:val="008B574E"/>
    <w:rsid w:val="008E17E6"/>
    <w:rsid w:val="00901F9F"/>
    <w:rsid w:val="0090592F"/>
    <w:rsid w:val="009225ED"/>
    <w:rsid w:val="00932D42"/>
    <w:rsid w:val="00943E9A"/>
    <w:rsid w:val="00950058"/>
    <w:rsid w:val="00965552"/>
    <w:rsid w:val="00965819"/>
    <w:rsid w:val="0097779E"/>
    <w:rsid w:val="0098046E"/>
    <w:rsid w:val="00982604"/>
    <w:rsid w:val="009E6739"/>
    <w:rsid w:val="00A03E27"/>
    <w:rsid w:val="00A16DB6"/>
    <w:rsid w:val="00A27034"/>
    <w:rsid w:val="00A27341"/>
    <w:rsid w:val="00A27742"/>
    <w:rsid w:val="00A34055"/>
    <w:rsid w:val="00A46D5B"/>
    <w:rsid w:val="00A50E0B"/>
    <w:rsid w:val="00A57992"/>
    <w:rsid w:val="00A63242"/>
    <w:rsid w:val="00A74816"/>
    <w:rsid w:val="00AA11E4"/>
    <w:rsid w:val="00AB32EA"/>
    <w:rsid w:val="00AC52EA"/>
    <w:rsid w:val="00AF0BB6"/>
    <w:rsid w:val="00B143F6"/>
    <w:rsid w:val="00B2309C"/>
    <w:rsid w:val="00B257AC"/>
    <w:rsid w:val="00B5602C"/>
    <w:rsid w:val="00B60102"/>
    <w:rsid w:val="00B9012F"/>
    <w:rsid w:val="00BA095D"/>
    <w:rsid w:val="00BA415E"/>
    <w:rsid w:val="00BD35F1"/>
    <w:rsid w:val="00BE330C"/>
    <w:rsid w:val="00C024B5"/>
    <w:rsid w:val="00C135C4"/>
    <w:rsid w:val="00C15424"/>
    <w:rsid w:val="00C17354"/>
    <w:rsid w:val="00C3030B"/>
    <w:rsid w:val="00C3474E"/>
    <w:rsid w:val="00C37906"/>
    <w:rsid w:val="00C445C0"/>
    <w:rsid w:val="00C463DA"/>
    <w:rsid w:val="00C47C94"/>
    <w:rsid w:val="00C50720"/>
    <w:rsid w:val="00C52498"/>
    <w:rsid w:val="00C56274"/>
    <w:rsid w:val="00C61B56"/>
    <w:rsid w:val="00C67CAC"/>
    <w:rsid w:val="00C94304"/>
    <w:rsid w:val="00C959F9"/>
    <w:rsid w:val="00CA07D9"/>
    <w:rsid w:val="00CA56C0"/>
    <w:rsid w:val="00CB1186"/>
    <w:rsid w:val="00CC0B73"/>
    <w:rsid w:val="00CC21CA"/>
    <w:rsid w:val="00CD0BF9"/>
    <w:rsid w:val="00CE4395"/>
    <w:rsid w:val="00CF273A"/>
    <w:rsid w:val="00D02D10"/>
    <w:rsid w:val="00D06B79"/>
    <w:rsid w:val="00D10670"/>
    <w:rsid w:val="00D269B5"/>
    <w:rsid w:val="00D50468"/>
    <w:rsid w:val="00D55CBC"/>
    <w:rsid w:val="00D6742C"/>
    <w:rsid w:val="00D706AD"/>
    <w:rsid w:val="00D9217E"/>
    <w:rsid w:val="00D941CD"/>
    <w:rsid w:val="00DA02AB"/>
    <w:rsid w:val="00DB3BC7"/>
    <w:rsid w:val="00DD14DF"/>
    <w:rsid w:val="00DD6112"/>
    <w:rsid w:val="00DE3886"/>
    <w:rsid w:val="00DE7DA4"/>
    <w:rsid w:val="00DF2057"/>
    <w:rsid w:val="00E0721F"/>
    <w:rsid w:val="00E104AD"/>
    <w:rsid w:val="00E27EE4"/>
    <w:rsid w:val="00E37C2D"/>
    <w:rsid w:val="00E44BC3"/>
    <w:rsid w:val="00E45DA5"/>
    <w:rsid w:val="00E5463B"/>
    <w:rsid w:val="00E554BC"/>
    <w:rsid w:val="00E56DD2"/>
    <w:rsid w:val="00E571D0"/>
    <w:rsid w:val="00E737C8"/>
    <w:rsid w:val="00E800E8"/>
    <w:rsid w:val="00E83902"/>
    <w:rsid w:val="00EA3257"/>
    <w:rsid w:val="00EA7FDF"/>
    <w:rsid w:val="00EB69CB"/>
    <w:rsid w:val="00EC0F27"/>
    <w:rsid w:val="00ED5561"/>
    <w:rsid w:val="00EE4EDC"/>
    <w:rsid w:val="00EF7257"/>
    <w:rsid w:val="00EF752E"/>
    <w:rsid w:val="00F1667A"/>
    <w:rsid w:val="00F25E5E"/>
    <w:rsid w:val="00F36864"/>
    <w:rsid w:val="00F459F6"/>
    <w:rsid w:val="00F64483"/>
    <w:rsid w:val="00F6793C"/>
    <w:rsid w:val="00F83F00"/>
    <w:rsid w:val="00FC3036"/>
    <w:rsid w:val="00FC3ADD"/>
    <w:rsid w:val="00FC7B8D"/>
    <w:rsid w:val="00FD29F2"/>
    <w:rsid w:val="00FD3A5C"/>
    <w:rsid w:val="00FF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557B1"/>
  <w15:docId w15:val="{12F74BE8-4658-4E03-81C1-02FE0F25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8E"/>
    <w:rPr>
      <w:sz w:val="24"/>
      <w:szCs w:val="24"/>
    </w:rPr>
  </w:style>
  <w:style w:type="paragraph" w:styleId="Heading1">
    <w:name w:val="heading 1"/>
    <w:basedOn w:val="Normal"/>
    <w:next w:val="Normal"/>
    <w:link w:val="Heading1Char"/>
    <w:uiPriority w:val="9"/>
    <w:qFormat/>
    <w:rsid w:val="003D7B8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D7B8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D7B8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D7B8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D7B8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D7B8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D7B8E"/>
    <w:pPr>
      <w:spacing w:before="240" w:after="60"/>
      <w:outlineLvl w:val="6"/>
    </w:pPr>
  </w:style>
  <w:style w:type="paragraph" w:styleId="Heading8">
    <w:name w:val="heading 8"/>
    <w:basedOn w:val="Normal"/>
    <w:next w:val="Normal"/>
    <w:link w:val="Heading8Char"/>
    <w:uiPriority w:val="9"/>
    <w:semiHidden/>
    <w:unhideWhenUsed/>
    <w:qFormat/>
    <w:rsid w:val="003D7B8E"/>
    <w:pPr>
      <w:spacing w:before="240" w:after="60"/>
      <w:outlineLvl w:val="7"/>
    </w:pPr>
    <w:rPr>
      <w:i/>
      <w:iCs/>
    </w:rPr>
  </w:style>
  <w:style w:type="paragraph" w:styleId="Heading9">
    <w:name w:val="heading 9"/>
    <w:basedOn w:val="Normal"/>
    <w:next w:val="Normal"/>
    <w:link w:val="Heading9Char"/>
    <w:uiPriority w:val="9"/>
    <w:semiHidden/>
    <w:unhideWhenUsed/>
    <w:qFormat/>
    <w:rsid w:val="003D7B8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B8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D7B8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D7B8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D7B8E"/>
    <w:rPr>
      <w:b/>
      <w:bCs/>
      <w:sz w:val="28"/>
      <w:szCs w:val="28"/>
    </w:rPr>
  </w:style>
  <w:style w:type="character" w:customStyle="1" w:styleId="Heading5Char">
    <w:name w:val="Heading 5 Char"/>
    <w:basedOn w:val="DefaultParagraphFont"/>
    <w:link w:val="Heading5"/>
    <w:uiPriority w:val="9"/>
    <w:semiHidden/>
    <w:rsid w:val="003D7B8E"/>
    <w:rPr>
      <w:b/>
      <w:bCs/>
      <w:i/>
      <w:iCs/>
      <w:sz w:val="26"/>
      <w:szCs w:val="26"/>
    </w:rPr>
  </w:style>
  <w:style w:type="character" w:customStyle="1" w:styleId="Heading6Char">
    <w:name w:val="Heading 6 Char"/>
    <w:basedOn w:val="DefaultParagraphFont"/>
    <w:link w:val="Heading6"/>
    <w:uiPriority w:val="9"/>
    <w:semiHidden/>
    <w:rsid w:val="003D7B8E"/>
    <w:rPr>
      <w:b/>
      <w:bCs/>
    </w:rPr>
  </w:style>
  <w:style w:type="character" w:customStyle="1" w:styleId="Heading7Char">
    <w:name w:val="Heading 7 Char"/>
    <w:basedOn w:val="DefaultParagraphFont"/>
    <w:link w:val="Heading7"/>
    <w:uiPriority w:val="9"/>
    <w:semiHidden/>
    <w:rsid w:val="003D7B8E"/>
    <w:rPr>
      <w:sz w:val="24"/>
      <w:szCs w:val="24"/>
    </w:rPr>
  </w:style>
  <w:style w:type="character" w:customStyle="1" w:styleId="Heading8Char">
    <w:name w:val="Heading 8 Char"/>
    <w:basedOn w:val="DefaultParagraphFont"/>
    <w:link w:val="Heading8"/>
    <w:uiPriority w:val="9"/>
    <w:semiHidden/>
    <w:rsid w:val="003D7B8E"/>
    <w:rPr>
      <w:i/>
      <w:iCs/>
      <w:sz w:val="24"/>
      <w:szCs w:val="24"/>
    </w:rPr>
  </w:style>
  <w:style w:type="character" w:customStyle="1" w:styleId="Heading9Char">
    <w:name w:val="Heading 9 Char"/>
    <w:basedOn w:val="DefaultParagraphFont"/>
    <w:link w:val="Heading9"/>
    <w:uiPriority w:val="9"/>
    <w:semiHidden/>
    <w:rsid w:val="003D7B8E"/>
    <w:rPr>
      <w:rFonts w:asciiTheme="majorHAnsi" w:eastAsiaTheme="majorEastAsia" w:hAnsiTheme="majorHAnsi"/>
    </w:rPr>
  </w:style>
  <w:style w:type="paragraph" w:styleId="Title">
    <w:name w:val="Title"/>
    <w:basedOn w:val="Normal"/>
    <w:next w:val="Normal"/>
    <w:link w:val="TitleChar"/>
    <w:uiPriority w:val="10"/>
    <w:qFormat/>
    <w:rsid w:val="003D7B8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D7B8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D7B8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D7B8E"/>
    <w:rPr>
      <w:rFonts w:asciiTheme="majorHAnsi" w:eastAsiaTheme="majorEastAsia" w:hAnsiTheme="majorHAnsi"/>
      <w:sz w:val="24"/>
      <w:szCs w:val="24"/>
    </w:rPr>
  </w:style>
  <w:style w:type="character" w:styleId="Strong">
    <w:name w:val="Strong"/>
    <w:basedOn w:val="DefaultParagraphFont"/>
    <w:uiPriority w:val="22"/>
    <w:qFormat/>
    <w:rsid w:val="003D7B8E"/>
    <w:rPr>
      <w:b/>
      <w:bCs/>
    </w:rPr>
  </w:style>
  <w:style w:type="character" w:styleId="Emphasis">
    <w:name w:val="Emphasis"/>
    <w:basedOn w:val="DefaultParagraphFont"/>
    <w:uiPriority w:val="20"/>
    <w:qFormat/>
    <w:rsid w:val="003D7B8E"/>
    <w:rPr>
      <w:rFonts w:asciiTheme="minorHAnsi" w:hAnsiTheme="minorHAnsi"/>
      <w:b/>
      <w:i/>
      <w:iCs/>
    </w:rPr>
  </w:style>
  <w:style w:type="paragraph" w:styleId="NoSpacing">
    <w:name w:val="No Spacing"/>
    <w:basedOn w:val="Normal"/>
    <w:uiPriority w:val="1"/>
    <w:qFormat/>
    <w:rsid w:val="003D7B8E"/>
    <w:rPr>
      <w:szCs w:val="32"/>
    </w:rPr>
  </w:style>
  <w:style w:type="paragraph" w:styleId="ListParagraph">
    <w:name w:val="List Paragraph"/>
    <w:basedOn w:val="Normal"/>
    <w:uiPriority w:val="34"/>
    <w:qFormat/>
    <w:rsid w:val="003D7B8E"/>
    <w:pPr>
      <w:ind w:left="720"/>
      <w:contextualSpacing/>
    </w:pPr>
  </w:style>
  <w:style w:type="paragraph" w:styleId="Quote">
    <w:name w:val="Quote"/>
    <w:basedOn w:val="Normal"/>
    <w:next w:val="Normal"/>
    <w:link w:val="QuoteChar"/>
    <w:uiPriority w:val="29"/>
    <w:qFormat/>
    <w:rsid w:val="003D7B8E"/>
    <w:rPr>
      <w:i/>
    </w:rPr>
  </w:style>
  <w:style w:type="character" w:customStyle="1" w:styleId="QuoteChar">
    <w:name w:val="Quote Char"/>
    <w:basedOn w:val="DefaultParagraphFont"/>
    <w:link w:val="Quote"/>
    <w:uiPriority w:val="29"/>
    <w:rsid w:val="003D7B8E"/>
    <w:rPr>
      <w:i/>
      <w:sz w:val="24"/>
      <w:szCs w:val="24"/>
    </w:rPr>
  </w:style>
  <w:style w:type="paragraph" w:styleId="IntenseQuote">
    <w:name w:val="Intense Quote"/>
    <w:basedOn w:val="Normal"/>
    <w:next w:val="Normal"/>
    <w:link w:val="IntenseQuoteChar"/>
    <w:uiPriority w:val="30"/>
    <w:qFormat/>
    <w:rsid w:val="003D7B8E"/>
    <w:pPr>
      <w:ind w:left="720" w:right="720"/>
    </w:pPr>
    <w:rPr>
      <w:b/>
      <w:i/>
      <w:szCs w:val="22"/>
    </w:rPr>
  </w:style>
  <w:style w:type="character" w:customStyle="1" w:styleId="IntenseQuoteChar">
    <w:name w:val="Intense Quote Char"/>
    <w:basedOn w:val="DefaultParagraphFont"/>
    <w:link w:val="IntenseQuote"/>
    <w:uiPriority w:val="30"/>
    <w:rsid w:val="003D7B8E"/>
    <w:rPr>
      <w:b/>
      <w:i/>
      <w:sz w:val="24"/>
    </w:rPr>
  </w:style>
  <w:style w:type="character" w:styleId="SubtleEmphasis">
    <w:name w:val="Subtle Emphasis"/>
    <w:uiPriority w:val="19"/>
    <w:qFormat/>
    <w:rsid w:val="003D7B8E"/>
    <w:rPr>
      <w:i/>
      <w:color w:val="5A5A5A" w:themeColor="text1" w:themeTint="A5"/>
    </w:rPr>
  </w:style>
  <w:style w:type="character" w:styleId="IntenseEmphasis">
    <w:name w:val="Intense Emphasis"/>
    <w:basedOn w:val="DefaultParagraphFont"/>
    <w:uiPriority w:val="21"/>
    <w:qFormat/>
    <w:rsid w:val="003D7B8E"/>
    <w:rPr>
      <w:b/>
      <w:i/>
      <w:sz w:val="24"/>
      <w:szCs w:val="24"/>
      <w:u w:val="single"/>
    </w:rPr>
  </w:style>
  <w:style w:type="character" w:styleId="SubtleReference">
    <w:name w:val="Subtle Reference"/>
    <w:basedOn w:val="DefaultParagraphFont"/>
    <w:uiPriority w:val="31"/>
    <w:qFormat/>
    <w:rsid w:val="003D7B8E"/>
    <w:rPr>
      <w:sz w:val="24"/>
      <w:szCs w:val="24"/>
      <w:u w:val="single"/>
    </w:rPr>
  </w:style>
  <w:style w:type="character" w:styleId="IntenseReference">
    <w:name w:val="Intense Reference"/>
    <w:basedOn w:val="DefaultParagraphFont"/>
    <w:uiPriority w:val="32"/>
    <w:qFormat/>
    <w:rsid w:val="003D7B8E"/>
    <w:rPr>
      <w:b/>
      <w:sz w:val="24"/>
      <w:u w:val="single"/>
    </w:rPr>
  </w:style>
  <w:style w:type="character" w:styleId="BookTitle">
    <w:name w:val="Book Title"/>
    <w:basedOn w:val="DefaultParagraphFont"/>
    <w:uiPriority w:val="33"/>
    <w:qFormat/>
    <w:rsid w:val="003D7B8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D7B8E"/>
    <w:pPr>
      <w:outlineLvl w:val="9"/>
    </w:pPr>
  </w:style>
  <w:style w:type="table" w:styleId="TableGrid">
    <w:name w:val="Table Grid"/>
    <w:basedOn w:val="TableNormal"/>
    <w:uiPriority w:val="59"/>
    <w:rsid w:val="00D94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6112"/>
    <w:pPr>
      <w:tabs>
        <w:tab w:val="center" w:pos="4513"/>
        <w:tab w:val="right" w:pos="9026"/>
      </w:tabs>
    </w:pPr>
  </w:style>
  <w:style w:type="character" w:customStyle="1" w:styleId="HeaderChar">
    <w:name w:val="Header Char"/>
    <w:basedOn w:val="DefaultParagraphFont"/>
    <w:link w:val="Header"/>
    <w:uiPriority w:val="99"/>
    <w:rsid w:val="00DD6112"/>
    <w:rPr>
      <w:sz w:val="24"/>
      <w:szCs w:val="24"/>
    </w:rPr>
  </w:style>
  <w:style w:type="paragraph" w:styleId="Footer">
    <w:name w:val="footer"/>
    <w:basedOn w:val="Normal"/>
    <w:link w:val="FooterChar"/>
    <w:uiPriority w:val="99"/>
    <w:unhideWhenUsed/>
    <w:rsid w:val="00DD6112"/>
    <w:pPr>
      <w:tabs>
        <w:tab w:val="center" w:pos="4513"/>
        <w:tab w:val="right" w:pos="9026"/>
      </w:tabs>
    </w:pPr>
  </w:style>
  <w:style w:type="character" w:customStyle="1" w:styleId="FooterChar">
    <w:name w:val="Footer Char"/>
    <w:basedOn w:val="DefaultParagraphFont"/>
    <w:link w:val="Footer"/>
    <w:uiPriority w:val="99"/>
    <w:rsid w:val="00DD6112"/>
    <w:rPr>
      <w:sz w:val="24"/>
      <w:szCs w:val="24"/>
    </w:rPr>
  </w:style>
  <w:style w:type="paragraph" w:styleId="BalloonText">
    <w:name w:val="Balloon Text"/>
    <w:basedOn w:val="Normal"/>
    <w:link w:val="BalloonTextChar"/>
    <w:uiPriority w:val="99"/>
    <w:semiHidden/>
    <w:unhideWhenUsed/>
    <w:rsid w:val="0090592F"/>
    <w:rPr>
      <w:rFonts w:ascii="Tahoma" w:hAnsi="Tahoma" w:cs="Tahoma"/>
      <w:sz w:val="16"/>
      <w:szCs w:val="16"/>
    </w:rPr>
  </w:style>
  <w:style w:type="character" w:customStyle="1" w:styleId="BalloonTextChar">
    <w:name w:val="Balloon Text Char"/>
    <w:basedOn w:val="DefaultParagraphFont"/>
    <w:link w:val="BalloonText"/>
    <w:uiPriority w:val="99"/>
    <w:semiHidden/>
    <w:rsid w:val="0090592F"/>
    <w:rPr>
      <w:rFonts w:ascii="Tahoma" w:hAnsi="Tahoma" w:cs="Tahoma"/>
      <w:sz w:val="16"/>
      <w:szCs w:val="16"/>
    </w:rPr>
  </w:style>
  <w:style w:type="paragraph" w:customStyle="1" w:styleId="xxcontentpasted0">
    <w:name w:val="x_x_contentpasted0"/>
    <w:basedOn w:val="Normal"/>
    <w:rsid w:val="00F1667A"/>
    <w:pPr>
      <w:spacing w:before="100" w:beforeAutospacing="1" w:after="100" w:afterAutospacing="1"/>
    </w:pPr>
    <w:rPr>
      <w:rFonts w:ascii="Times New Roman" w:eastAsia="Times New Roman" w:hAnsi="Times New Roman"/>
      <w:lang w:eastAsia="en-GB"/>
    </w:rPr>
  </w:style>
  <w:style w:type="paragraph" w:customStyle="1" w:styleId="xmsonormal">
    <w:name w:val="x_msonormal"/>
    <w:basedOn w:val="Normal"/>
    <w:rsid w:val="000B29C6"/>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25412">
      <w:bodyDiv w:val="1"/>
      <w:marLeft w:val="0"/>
      <w:marRight w:val="0"/>
      <w:marTop w:val="0"/>
      <w:marBottom w:val="0"/>
      <w:divBdr>
        <w:top w:val="none" w:sz="0" w:space="0" w:color="auto"/>
        <w:left w:val="none" w:sz="0" w:space="0" w:color="auto"/>
        <w:bottom w:val="none" w:sz="0" w:space="0" w:color="auto"/>
        <w:right w:val="none" w:sz="0" w:space="0" w:color="auto"/>
      </w:divBdr>
    </w:div>
    <w:div w:id="242422334">
      <w:bodyDiv w:val="1"/>
      <w:marLeft w:val="0"/>
      <w:marRight w:val="0"/>
      <w:marTop w:val="0"/>
      <w:marBottom w:val="0"/>
      <w:divBdr>
        <w:top w:val="none" w:sz="0" w:space="0" w:color="auto"/>
        <w:left w:val="none" w:sz="0" w:space="0" w:color="auto"/>
        <w:bottom w:val="none" w:sz="0" w:space="0" w:color="auto"/>
        <w:right w:val="none" w:sz="0" w:space="0" w:color="auto"/>
      </w:divBdr>
    </w:div>
    <w:div w:id="571082807">
      <w:bodyDiv w:val="1"/>
      <w:marLeft w:val="0"/>
      <w:marRight w:val="0"/>
      <w:marTop w:val="0"/>
      <w:marBottom w:val="0"/>
      <w:divBdr>
        <w:top w:val="none" w:sz="0" w:space="0" w:color="auto"/>
        <w:left w:val="none" w:sz="0" w:space="0" w:color="auto"/>
        <w:bottom w:val="none" w:sz="0" w:space="0" w:color="auto"/>
        <w:right w:val="none" w:sz="0" w:space="0" w:color="auto"/>
      </w:divBdr>
      <w:divsChild>
        <w:div w:id="2048095468">
          <w:marLeft w:val="0"/>
          <w:marRight w:val="0"/>
          <w:marTop w:val="0"/>
          <w:marBottom w:val="0"/>
          <w:divBdr>
            <w:top w:val="none" w:sz="0" w:space="0" w:color="auto"/>
            <w:left w:val="none" w:sz="0" w:space="0" w:color="auto"/>
            <w:bottom w:val="none" w:sz="0" w:space="0" w:color="auto"/>
            <w:right w:val="none" w:sz="0" w:space="0" w:color="auto"/>
          </w:divBdr>
          <w:divsChild>
            <w:div w:id="789937127">
              <w:marLeft w:val="-300"/>
              <w:marRight w:val="-300"/>
              <w:marTop w:val="0"/>
              <w:marBottom w:val="300"/>
              <w:divBdr>
                <w:top w:val="none" w:sz="0" w:space="0" w:color="auto"/>
                <w:left w:val="none" w:sz="0" w:space="0" w:color="auto"/>
                <w:bottom w:val="none" w:sz="0" w:space="0" w:color="auto"/>
                <w:right w:val="none" w:sz="0" w:space="0" w:color="auto"/>
              </w:divBdr>
              <w:divsChild>
                <w:div w:id="1669626463">
                  <w:marLeft w:val="0"/>
                  <w:marRight w:val="0"/>
                  <w:marTop w:val="0"/>
                  <w:marBottom w:val="0"/>
                  <w:divBdr>
                    <w:top w:val="none" w:sz="0" w:space="0" w:color="auto"/>
                    <w:left w:val="none" w:sz="0" w:space="0" w:color="auto"/>
                    <w:bottom w:val="none" w:sz="0" w:space="0" w:color="auto"/>
                    <w:right w:val="none" w:sz="0" w:space="0" w:color="auto"/>
                  </w:divBdr>
                  <w:divsChild>
                    <w:div w:id="12650369">
                      <w:marLeft w:val="0"/>
                      <w:marRight w:val="0"/>
                      <w:marTop w:val="0"/>
                      <w:marBottom w:val="240"/>
                      <w:divBdr>
                        <w:top w:val="none" w:sz="0" w:space="0" w:color="auto"/>
                        <w:left w:val="none" w:sz="0" w:space="0" w:color="auto"/>
                        <w:bottom w:val="single" w:sz="6" w:space="0" w:color="ECECEC"/>
                        <w:right w:val="none" w:sz="0" w:space="0" w:color="auto"/>
                      </w:divBdr>
                      <w:divsChild>
                        <w:div w:id="1287783074">
                          <w:marLeft w:val="0"/>
                          <w:marRight w:val="0"/>
                          <w:marTop w:val="0"/>
                          <w:marBottom w:val="0"/>
                          <w:divBdr>
                            <w:top w:val="none" w:sz="0" w:space="0" w:color="auto"/>
                            <w:left w:val="none" w:sz="0" w:space="0" w:color="auto"/>
                            <w:bottom w:val="none" w:sz="0" w:space="0" w:color="auto"/>
                            <w:right w:val="none" w:sz="0" w:space="0" w:color="auto"/>
                          </w:divBdr>
                          <w:divsChild>
                            <w:div w:id="782380681">
                              <w:marLeft w:val="0"/>
                              <w:marRight w:val="0"/>
                              <w:marTop w:val="0"/>
                              <w:marBottom w:val="0"/>
                              <w:divBdr>
                                <w:top w:val="none" w:sz="0" w:space="0" w:color="auto"/>
                                <w:left w:val="none" w:sz="0" w:space="0" w:color="auto"/>
                                <w:bottom w:val="none" w:sz="0" w:space="0" w:color="auto"/>
                                <w:right w:val="none" w:sz="0" w:space="0" w:color="auto"/>
                              </w:divBdr>
                              <w:divsChild>
                                <w:div w:id="509418266">
                                  <w:marLeft w:val="0"/>
                                  <w:marRight w:val="0"/>
                                  <w:marTop w:val="0"/>
                                  <w:marBottom w:val="0"/>
                                  <w:divBdr>
                                    <w:top w:val="none" w:sz="0" w:space="0" w:color="auto"/>
                                    <w:left w:val="none" w:sz="0" w:space="0" w:color="auto"/>
                                    <w:bottom w:val="none" w:sz="0" w:space="0" w:color="auto"/>
                                    <w:right w:val="none" w:sz="0" w:space="0" w:color="auto"/>
                                  </w:divBdr>
                                </w:div>
                                <w:div w:id="871764215">
                                  <w:marLeft w:val="0"/>
                                  <w:marRight w:val="0"/>
                                  <w:marTop w:val="0"/>
                                  <w:marBottom w:val="0"/>
                                  <w:divBdr>
                                    <w:top w:val="none" w:sz="0" w:space="0" w:color="auto"/>
                                    <w:left w:val="none" w:sz="0" w:space="0" w:color="auto"/>
                                    <w:bottom w:val="none" w:sz="0" w:space="0" w:color="auto"/>
                                    <w:right w:val="none" w:sz="0" w:space="0" w:color="auto"/>
                                  </w:divBdr>
                                </w:div>
                                <w:div w:id="1449545408">
                                  <w:marLeft w:val="0"/>
                                  <w:marRight w:val="0"/>
                                  <w:marTop w:val="0"/>
                                  <w:marBottom w:val="0"/>
                                  <w:divBdr>
                                    <w:top w:val="none" w:sz="0" w:space="0" w:color="auto"/>
                                    <w:left w:val="none" w:sz="0" w:space="0" w:color="auto"/>
                                    <w:bottom w:val="none" w:sz="0" w:space="0" w:color="auto"/>
                                    <w:right w:val="none" w:sz="0" w:space="0" w:color="auto"/>
                                  </w:divBdr>
                                </w:div>
                                <w:div w:id="930352537">
                                  <w:marLeft w:val="0"/>
                                  <w:marRight w:val="0"/>
                                  <w:marTop w:val="0"/>
                                  <w:marBottom w:val="0"/>
                                  <w:divBdr>
                                    <w:top w:val="none" w:sz="0" w:space="0" w:color="auto"/>
                                    <w:left w:val="none" w:sz="0" w:space="0" w:color="auto"/>
                                    <w:bottom w:val="none" w:sz="0" w:space="0" w:color="auto"/>
                                    <w:right w:val="none" w:sz="0" w:space="0" w:color="auto"/>
                                  </w:divBdr>
                                </w:div>
                                <w:div w:id="1042251163">
                                  <w:marLeft w:val="0"/>
                                  <w:marRight w:val="0"/>
                                  <w:marTop w:val="0"/>
                                  <w:marBottom w:val="0"/>
                                  <w:divBdr>
                                    <w:top w:val="none" w:sz="0" w:space="0" w:color="auto"/>
                                    <w:left w:val="none" w:sz="0" w:space="0" w:color="auto"/>
                                    <w:bottom w:val="none" w:sz="0" w:space="0" w:color="auto"/>
                                    <w:right w:val="none" w:sz="0" w:space="0" w:color="auto"/>
                                  </w:divBdr>
                                </w:div>
                                <w:div w:id="1075127550">
                                  <w:marLeft w:val="0"/>
                                  <w:marRight w:val="0"/>
                                  <w:marTop w:val="0"/>
                                  <w:marBottom w:val="0"/>
                                  <w:divBdr>
                                    <w:top w:val="none" w:sz="0" w:space="0" w:color="auto"/>
                                    <w:left w:val="none" w:sz="0" w:space="0" w:color="auto"/>
                                    <w:bottom w:val="none" w:sz="0" w:space="0" w:color="auto"/>
                                    <w:right w:val="none" w:sz="0" w:space="0" w:color="auto"/>
                                  </w:divBdr>
                                </w:div>
                                <w:div w:id="943684132">
                                  <w:marLeft w:val="0"/>
                                  <w:marRight w:val="0"/>
                                  <w:marTop w:val="0"/>
                                  <w:marBottom w:val="0"/>
                                  <w:divBdr>
                                    <w:top w:val="none" w:sz="0" w:space="0" w:color="auto"/>
                                    <w:left w:val="none" w:sz="0" w:space="0" w:color="auto"/>
                                    <w:bottom w:val="none" w:sz="0" w:space="0" w:color="auto"/>
                                    <w:right w:val="none" w:sz="0" w:space="0" w:color="auto"/>
                                  </w:divBdr>
                                </w:div>
                                <w:div w:id="153387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615438">
      <w:bodyDiv w:val="1"/>
      <w:marLeft w:val="0"/>
      <w:marRight w:val="0"/>
      <w:marTop w:val="0"/>
      <w:marBottom w:val="0"/>
      <w:divBdr>
        <w:top w:val="none" w:sz="0" w:space="0" w:color="auto"/>
        <w:left w:val="none" w:sz="0" w:space="0" w:color="auto"/>
        <w:bottom w:val="none" w:sz="0" w:space="0" w:color="auto"/>
        <w:right w:val="none" w:sz="0" w:space="0" w:color="auto"/>
      </w:divBdr>
    </w:div>
    <w:div w:id="920406011">
      <w:bodyDiv w:val="1"/>
      <w:marLeft w:val="0"/>
      <w:marRight w:val="0"/>
      <w:marTop w:val="0"/>
      <w:marBottom w:val="0"/>
      <w:divBdr>
        <w:top w:val="none" w:sz="0" w:space="0" w:color="auto"/>
        <w:left w:val="none" w:sz="0" w:space="0" w:color="auto"/>
        <w:bottom w:val="none" w:sz="0" w:space="0" w:color="auto"/>
        <w:right w:val="none" w:sz="0" w:space="0" w:color="auto"/>
      </w:divBdr>
    </w:div>
    <w:div w:id="1018309405">
      <w:bodyDiv w:val="1"/>
      <w:marLeft w:val="0"/>
      <w:marRight w:val="0"/>
      <w:marTop w:val="0"/>
      <w:marBottom w:val="0"/>
      <w:divBdr>
        <w:top w:val="none" w:sz="0" w:space="0" w:color="auto"/>
        <w:left w:val="none" w:sz="0" w:space="0" w:color="auto"/>
        <w:bottom w:val="none" w:sz="0" w:space="0" w:color="auto"/>
        <w:right w:val="none" w:sz="0" w:space="0" w:color="auto"/>
      </w:divBdr>
    </w:div>
    <w:div w:id="1226842301">
      <w:bodyDiv w:val="1"/>
      <w:marLeft w:val="0"/>
      <w:marRight w:val="0"/>
      <w:marTop w:val="0"/>
      <w:marBottom w:val="0"/>
      <w:divBdr>
        <w:top w:val="none" w:sz="0" w:space="0" w:color="auto"/>
        <w:left w:val="none" w:sz="0" w:space="0" w:color="auto"/>
        <w:bottom w:val="none" w:sz="0" w:space="0" w:color="auto"/>
        <w:right w:val="none" w:sz="0" w:space="0" w:color="auto"/>
      </w:divBdr>
    </w:div>
    <w:div w:id="1544828231">
      <w:bodyDiv w:val="1"/>
      <w:marLeft w:val="0"/>
      <w:marRight w:val="0"/>
      <w:marTop w:val="0"/>
      <w:marBottom w:val="0"/>
      <w:divBdr>
        <w:top w:val="none" w:sz="0" w:space="0" w:color="auto"/>
        <w:left w:val="none" w:sz="0" w:space="0" w:color="auto"/>
        <w:bottom w:val="none" w:sz="0" w:space="0" w:color="auto"/>
        <w:right w:val="none" w:sz="0" w:space="0" w:color="auto"/>
      </w:divBdr>
      <w:divsChild>
        <w:div w:id="1429739993">
          <w:marLeft w:val="0"/>
          <w:marRight w:val="0"/>
          <w:marTop w:val="0"/>
          <w:marBottom w:val="0"/>
          <w:divBdr>
            <w:top w:val="none" w:sz="0" w:space="0" w:color="auto"/>
            <w:left w:val="none" w:sz="0" w:space="0" w:color="auto"/>
            <w:bottom w:val="none" w:sz="0" w:space="0" w:color="auto"/>
            <w:right w:val="none" w:sz="0" w:space="0" w:color="auto"/>
          </w:divBdr>
        </w:div>
        <w:div w:id="924613373">
          <w:marLeft w:val="0"/>
          <w:marRight w:val="0"/>
          <w:marTop w:val="0"/>
          <w:marBottom w:val="0"/>
          <w:divBdr>
            <w:top w:val="none" w:sz="0" w:space="0" w:color="auto"/>
            <w:left w:val="none" w:sz="0" w:space="0" w:color="auto"/>
            <w:bottom w:val="none" w:sz="0" w:space="0" w:color="auto"/>
            <w:right w:val="none" w:sz="0" w:space="0" w:color="auto"/>
          </w:divBdr>
        </w:div>
        <w:div w:id="2029407180">
          <w:marLeft w:val="0"/>
          <w:marRight w:val="0"/>
          <w:marTop w:val="0"/>
          <w:marBottom w:val="0"/>
          <w:divBdr>
            <w:top w:val="none" w:sz="0" w:space="0" w:color="auto"/>
            <w:left w:val="none" w:sz="0" w:space="0" w:color="auto"/>
            <w:bottom w:val="none" w:sz="0" w:space="0" w:color="auto"/>
            <w:right w:val="none" w:sz="0" w:space="0" w:color="auto"/>
          </w:divBdr>
        </w:div>
        <w:div w:id="1816952286">
          <w:marLeft w:val="0"/>
          <w:marRight w:val="0"/>
          <w:marTop w:val="0"/>
          <w:marBottom w:val="0"/>
          <w:divBdr>
            <w:top w:val="none" w:sz="0" w:space="0" w:color="auto"/>
            <w:left w:val="none" w:sz="0" w:space="0" w:color="auto"/>
            <w:bottom w:val="none" w:sz="0" w:space="0" w:color="auto"/>
            <w:right w:val="none" w:sz="0" w:space="0" w:color="auto"/>
          </w:divBdr>
        </w:div>
        <w:div w:id="1656832127">
          <w:marLeft w:val="0"/>
          <w:marRight w:val="0"/>
          <w:marTop w:val="0"/>
          <w:marBottom w:val="0"/>
          <w:divBdr>
            <w:top w:val="none" w:sz="0" w:space="0" w:color="auto"/>
            <w:left w:val="none" w:sz="0" w:space="0" w:color="auto"/>
            <w:bottom w:val="none" w:sz="0" w:space="0" w:color="auto"/>
            <w:right w:val="none" w:sz="0" w:space="0" w:color="auto"/>
          </w:divBdr>
        </w:div>
      </w:divsChild>
    </w:div>
    <w:div w:id="185017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D0BD4-F8C0-48F0-BBB9-ED73940A4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NHSUser</dc:creator>
  <cp:lastModifiedBy>AYRISS, Nicola (BEDWELL MEDICAL CENTRE)</cp:lastModifiedBy>
  <cp:revision>3</cp:revision>
  <cp:lastPrinted>2023-09-27T12:37:00Z</cp:lastPrinted>
  <dcterms:created xsi:type="dcterms:W3CDTF">2024-07-23T07:50:00Z</dcterms:created>
  <dcterms:modified xsi:type="dcterms:W3CDTF">2024-07-23T07:55:00Z</dcterms:modified>
</cp:coreProperties>
</file>